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85" w:rsidRPr="00EC3C5F" w:rsidRDefault="00DE3B85" w:rsidP="00591DA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ЗОНОВСКОГО СЕЛЬСОВЕТА</w:t>
      </w: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br/>
        <w:t>КУЙБЫШЕВСКОГО РАЙОНА НОВОСИБИРСКОЙ ОБЛАСТИ</w:t>
      </w:r>
    </w:p>
    <w:p w:rsidR="00DE3B85" w:rsidRPr="00EC3C5F" w:rsidRDefault="00DE3B85" w:rsidP="00591DA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br/>
        <w:t>ПОСТАНОВЛЕНИЕ</w:t>
      </w:r>
    </w:p>
    <w:p w:rsidR="00DE3B85" w:rsidRPr="00EC3C5F" w:rsidRDefault="00DE3B85" w:rsidP="00591DA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C3C5F">
        <w:rPr>
          <w:rFonts w:ascii="Times New Roman" w:hAnsi="Times New Roman"/>
          <w:bCs/>
          <w:sz w:val="28"/>
          <w:szCs w:val="28"/>
          <w:lang w:eastAsia="ru-RU"/>
        </w:rPr>
        <w:t>с. Зоново</w:t>
      </w:r>
    </w:p>
    <w:p w:rsidR="00DE3B85" w:rsidRPr="00EC3C5F" w:rsidRDefault="00DE3B85" w:rsidP="00591DA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01</w:t>
      </w:r>
      <w:r w:rsidRPr="00EC3C5F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04</w:t>
      </w:r>
      <w:r w:rsidRPr="00EC3C5F">
        <w:rPr>
          <w:rFonts w:ascii="Times New Roman" w:hAnsi="Times New Roman"/>
          <w:bCs/>
          <w:sz w:val="28"/>
          <w:szCs w:val="28"/>
          <w:lang w:eastAsia="ru-RU"/>
        </w:rPr>
        <w:t xml:space="preserve">.2013    № </w:t>
      </w:r>
      <w:r>
        <w:rPr>
          <w:rFonts w:ascii="Times New Roman" w:hAnsi="Times New Roman"/>
          <w:bCs/>
          <w:sz w:val="28"/>
          <w:szCs w:val="28"/>
          <w:lang w:eastAsia="ru-RU"/>
        </w:rPr>
        <w:t>21</w:t>
      </w:r>
    </w:p>
    <w:p w:rsidR="00DE3B85" w:rsidRPr="00EC3C5F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О порядке создании, хранения, использования и</w:t>
      </w:r>
    </w:p>
    <w:p w:rsidR="00DE3B85" w:rsidRPr="00EC3C5F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восполнения резерва материальных ресурсов</w:t>
      </w:r>
    </w:p>
    <w:p w:rsidR="00DE3B85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 xml:space="preserve">для ликвидации чрезвычайных ситуаций  </w:t>
      </w:r>
    </w:p>
    <w:p w:rsidR="00DE3B85" w:rsidRPr="00EC3C5F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природного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3C5F">
        <w:rPr>
          <w:rFonts w:ascii="Times New Roman" w:hAnsi="Times New Roman"/>
          <w:sz w:val="28"/>
          <w:szCs w:val="28"/>
          <w:lang w:eastAsia="ru-RU"/>
        </w:rPr>
        <w:t>и техногенного характера</w:t>
      </w:r>
    </w:p>
    <w:p w:rsidR="00DE3B85" w:rsidRPr="00EC3C5F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природного и техногенного характера», администрация Зоновского сельсовета 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1.         Утвердить  «Положение о резерве материальных ресурсов Зоновского сельсовета для ликвидации чрезвычайных ситуаций природного и техногенного характера» (приложение № 1)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1.2.  Номенклатура резерва материальных ресурсов Зоновского сельсовета для ликвидации чрезвычайных ситуаций природного и техногенного характера (приложение № 2).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2.     Контроль над исполнением настоящего Постановления оставляю за собой.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3. Постановление вступает в силу со дня его подписания.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Глава Зоновского сельсовета                                   В.Н.Зонов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312"/>
        <w:gridCol w:w="5043"/>
      </w:tblGrid>
      <w:tr w:rsidR="00DE3B85" w:rsidRPr="001165BB" w:rsidTr="00E92169">
        <w:trPr>
          <w:tblCellSpacing w:w="0" w:type="dxa"/>
        </w:trPr>
        <w:tc>
          <w:tcPr>
            <w:tcW w:w="4312" w:type="dxa"/>
          </w:tcPr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5043" w:type="dxa"/>
          </w:tcPr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DE3B85" w:rsidRPr="001165BB" w:rsidTr="00E92169">
        <w:trPr>
          <w:tblCellSpacing w:w="0" w:type="dxa"/>
        </w:trPr>
        <w:tc>
          <w:tcPr>
            <w:tcW w:w="4312" w:type="dxa"/>
          </w:tcPr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3" w:type="dxa"/>
          </w:tcPr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Зоновского сельсовета</w:t>
            </w:r>
          </w:p>
        </w:tc>
      </w:tr>
      <w:tr w:rsidR="00DE3B85" w:rsidRPr="001165BB" w:rsidTr="00E92169">
        <w:trPr>
          <w:tblCellSpacing w:w="0" w:type="dxa"/>
        </w:trPr>
        <w:tc>
          <w:tcPr>
            <w:tcW w:w="4312" w:type="dxa"/>
          </w:tcPr>
          <w:p w:rsidR="00DE3B85" w:rsidRPr="00EC3C5F" w:rsidRDefault="00DE3B85" w:rsidP="00591D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3" w:type="dxa"/>
          </w:tcPr>
          <w:p w:rsidR="00DE3B85" w:rsidRPr="00EC3C5F" w:rsidRDefault="00DE3B85" w:rsidP="003E39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от  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.2013г.   № 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                </w:t>
            </w:r>
          </w:p>
        </w:tc>
      </w:tr>
    </w:tbl>
    <w:p w:rsidR="00DE3B85" w:rsidRPr="00EC3C5F" w:rsidRDefault="00DE3B85" w:rsidP="00591D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о резерве материальных ресурсов</w:t>
      </w:r>
      <w:r w:rsidRPr="00EC3C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Зоновского сельсовета  для ликвидации чрезвычайных ситуаций природного и техногенного характера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I. Общие положения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1. Настоящее положение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создания, хранения, использования и восполнения резервов материальных ресурсов Зоновского сельсовета для ликвидации чрезвычайных ситуаций природного и техногенного характера (далее именуются – чрезвычайные ситуации).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2. В резерв материальных ресурсов Зоновского сельсовета для ликвидации чрезвычайных ситуаций включить: продовольствие, вещевое имущество, (в соответствии с приложением № 2).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3. Резерв материальных ресурсов использовать только в случае объявления чрезвычайной ситуации и проведении аварийно-спасательных работ Решением Комиссии по предупреждению Чрезвычайных ситуаций по Куйбышевскому району.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II. Порядок создания, хранения, использования и восполнения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резерва материальных ресурсов в Зоновском сельсовете</w:t>
      </w: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1. Номенклатура, объем материальных ресурсов Зоновского сельсовета, сроки поставки и места хранения рассмотреть и утвердить на заседании комиссии по чрезвычайным ситуациям до «</w:t>
      </w:r>
      <w:r w:rsidRPr="00EC3C5F">
        <w:rPr>
          <w:rFonts w:ascii="Times New Roman" w:hAnsi="Times New Roman"/>
          <w:sz w:val="28"/>
          <w:szCs w:val="28"/>
          <w:u w:val="single"/>
          <w:lang w:eastAsia="ru-RU"/>
        </w:rPr>
        <w:t>01</w:t>
      </w:r>
      <w:r w:rsidRPr="00EC3C5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EC3C5F">
        <w:rPr>
          <w:rFonts w:ascii="Times New Roman" w:hAnsi="Times New Roman"/>
          <w:sz w:val="28"/>
          <w:szCs w:val="28"/>
          <w:u w:val="single"/>
          <w:lang w:eastAsia="ru-RU"/>
        </w:rPr>
        <w:t xml:space="preserve">июля </w:t>
      </w:r>
      <w:r w:rsidRPr="00EC3C5F">
        <w:rPr>
          <w:rFonts w:ascii="Times New Roman" w:hAnsi="Times New Roman"/>
          <w:sz w:val="28"/>
          <w:szCs w:val="28"/>
          <w:lang w:eastAsia="ru-RU"/>
        </w:rPr>
        <w:t xml:space="preserve"> 2013 года.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2. Заказ на поставку материальных ресурсов осуществлять на договорной основе,  заключить договоры (контракты) с поставщиками до «</w:t>
      </w:r>
      <w:r w:rsidRPr="00EC3C5F">
        <w:rPr>
          <w:rFonts w:ascii="Times New Roman" w:hAnsi="Times New Roman"/>
          <w:sz w:val="28"/>
          <w:szCs w:val="28"/>
          <w:u w:val="single"/>
          <w:lang w:eastAsia="ru-RU"/>
        </w:rPr>
        <w:t>__</w:t>
      </w:r>
      <w:r w:rsidRPr="00EC3C5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EC3C5F">
        <w:rPr>
          <w:rFonts w:ascii="Times New Roman" w:hAnsi="Times New Roman"/>
          <w:sz w:val="28"/>
          <w:szCs w:val="28"/>
          <w:u w:val="single"/>
          <w:lang w:eastAsia="ru-RU"/>
        </w:rPr>
        <w:t>____</w:t>
      </w:r>
      <w:r w:rsidRPr="00EC3C5F">
        <w:rPr>
          <w:rFonts w:ascii="Times New Roman" w:hAnsi="Times New Roman"/>
          <w:sz w:val="28"/>
          <w:szCs w:val="28"/>
          <w:lang w:eastAsia="ru-RU"/>
        </w:rPr>
        <w:t xml:space="preserve"> 2013 года.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3. Материальные ресурсы хранить на промышленных складах организаций, расположенных на территории сельсовета,  до «___» ___________ 2013 года  заключить договор на аренду складских помещений и заложить имущество на хранение в установленном законом порядке.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4. Выпуск (изъятие) материальных ресурсов осуществляется: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- в связи с их освежением и заменой;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- в порядке временного заимствования;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- в порядке разбронирования;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- для ликвидации последствий чрезвычайных ситуаций.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Выпуск (изъятие) материальных ресурсов из  резерва материальных ресурсов осуществляется Распоряжением главы Зоновского сельсовета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5. Освежение и замену материальных ресурсов Зоновского сельсовета ,резерва материальных ресурсов производить по рыночным ценам, складывающимся на момент поставки и закладки равного количества аналогичных материальных ресурсов.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6. Расходы по выпуску (изъятию) материальных ресурсов для ликвидации техногенной чрезвычайной ситуации, включая оплату их стоимости, транспортные расходы по их доставке в зону чрезвычайной ситуации, другие сопутствующие расходы возмещать за счет средств и имущества хозяйствующего субъекта – источника чрезвычайной ситуации.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III. Финансирование расходов по созданию, хранению, использованию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резерва материальных ресурсов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1. Финансирование расходов по созданию, хранению, использованию и восполнению  резерва материальных ресурсов для ликвидации чрезвычайных ситуаций осуществлять за счет средств бюджета Зоновского сельсовета.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2. В объем финансовых средств включить: приобретение, освежение, восполнение  резерва материальных ресурсов с учетом возможного изменения цен, а также расходы, связанные с размещением, содержанием и хранением материальных средств.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IV. Порядок учета  резерва материальных ресурсов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EC3C5F">
        <w:rPr>
          <w:rFonts w:ascii="Times New Roman" w:hAnsi="Times New Roman"/>
          <w:sz w:val="28"/>
          <w:szCs w:val="28"/>
          <w:lang w:eastAsia="ru-RU"/>
        </w:rPr>
        <w:t>1. Контроль создания, хранения, использования и восполнения  резерва материальных ресурсов для ликвидации чрезвычайных ситуаций осуществляет глава Администрации Зоновского сельсовета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2. Учет наличия и качественного состояния материальных средств на складе завести в установленном Законом порядке.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3. Отчеты о наличии и использовании  резерва материальных ресурсов представлять в администрацию Куйбышевского района один раз в квартал по форме 1/РЕЗ ЧС, а в случае экстренного изъятия - в течение 2 дней.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Ответственный Глава Зоновского сельсовета                                   В.Н.Зонов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B85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288"/>
        <w:gridCol w:w="5067"/>
      </w:tblGrid>
      <w:tr w:rsidR="00DE3B85" w:rsidRPr="001165BB" w:rsidTr="00E92169">
        <w:trPr>
          <w:tblCellSpacing w:w="0" w:type="dxa"/>
        </w:trPr>
        <w:tc>
          <w:tcPr>
            <w:tcW w:w="4288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67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DE3B85" w:rsidRPr="001165BB" w:rsidTr="00E92169">
        <w:trPr>
          <w:tblCellSpacing w:w="0" w:type="dxa"/>
        </w:trPr>
        <w:tc>
          <w:tcPr>
            <w:tcW w:w="4288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67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Зоновского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сельсовета</w:t>
            </w:r>
          </w:p>
        </w:tc>
      </w:tr>
      <w:tr w:rsidR="00DE3B85" w:rsidRPr="001165BB" w:rsidTr="00E92169">
        <w:trPr>
          <w:tblCellSpacing w:w="0" w:type="dxa"/>
        </w:trPr>
        <w:tc>
          <w:tcPr>
            <w:tcW w:w="4288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67" w:type="dxa"/>
          </w:tcPr>
          <w:p w:rsidR="00DE3B85" w:rsidRPr="00EC3C5F" w:rsidRDefault="00DE3B85" w:rsidP="003E397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 01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.2013г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    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               </w:t>
            </w:r>
          </w:p>
        </w:tc>
      </w:tr>
    </w:tbl>
    <w:p w:rsidR="00DE3B85" w:rsidRPr="00EC3C5F" w:rsidRDefault="00DE3B85" w:rsidP="00E9216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РЕКОМЕНДУЕМЫЕ НОМЕНКЛАТУРА И ОБЪЕМ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местного и объектового резерва материальных ресурсов для ликвидации чрезвычайных ситуаций природного и техногенного характера в Зоновском сельсовете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515"/>
        <w:gridCol w:w="2567"/>
        <w:gridCol w:w="1392"/>
        <w:gridCol w:w="1648"/>
        <w:gridCol w:w="1616"/>
        <w:gridCol w:w="1617"/>
      </w:tblGrid>
      <w:tr w:rsidR="00DE3B85" w:rsidRPr="001165BB" w:rsidTr="00591DAB">
        <w:trPr>
          <w:tblHeader/>
          <w:tblCellSpacing w:w="0" w:type="dxa"/>
        </w:trPr>
        <w:tc>
          <w:tcPr>
            <w:tcW w:w="63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255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материально-технических средств</w:t>
            </w:r>
          </w:p>
        </w:tc>
        <w:tc>
          <w:tcPr>
            <w:tcW w:w="144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68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Норма 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потребления на 1 человека в сутки</w:t>
            </w:r>
          </w:p>
        </w:tc>
        <w:tc>
          <w:tcPr>
            <w:tcW w:w="138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Объектовый резерв</w:t>
            </w:r>
          </w:p>
        </w:tc>
        <w:tc>
          <w:tcPr>
            <w:tcW w:w="165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Резерв</w:t>
            </w:r>
          </w:p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(городского) поселения (20 человек)</w:t>
            </w:r>
          </w:p>
        </w:tc>
      </w:tr>
      <w:tr w:rsidR="00DE3B85" w:rsidRPr="001165BB" w:rsidTr="00591DAB">
        <w:trPr>
          <w:tblHeader/>
          <w:tblCellSpacing w:w="0" w:type="dxa"/>
        </w:trPr>
        <w:tc>
          <w:tcPr>
            <w:tcW w:w="63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55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50" w:type="dxa"/>
            <w:vAlign w:val="center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10035" w:type="dxa"/>
            <w:gridSpan w:val="6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1. Продовольствие из расчета на 3 суток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Крупа и макаронные изделия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Консервы мясные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Консервы рыбные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Консервы молочные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Масло растительное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0,026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Жиры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0,027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0,094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Чай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0,003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Мыло хозяйственное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0,005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Сигареты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пачек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 пачка/сутки на 50% людей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Спички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кор.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 коробок в сутки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10035" w:type="dxa"/>
            <w:gridSpan w:val="6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2. Детское питание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8385" w:type="dxa"/>
            <w:gridSpan w:val="5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 чел.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Сухие молочные смеси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0,125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Консервы мясные для детского питания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Пюре фруктовые и овощные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Соки фруктовые для детского питания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10035" w:type="dxa"/>
            <w:gridSpan w:val="6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3. Товары первой необходимости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Миска глубокая металлическая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Ложка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Кружка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Ведро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 на 3 чел.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DE3B85" w:rsidRPr="001165BB" w:rsidTr="00591DAB">
        <w:trPr>
          <w:tblCellSpacing w:w="0" w:type="dxa"/>
        </w:trPr>
        <w:tc>
          <w:tcPr>
            <w:tcW w:w="63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255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Чайник металлический</w:t>
            </w:r>
          </w:p>
        </w:tc>
        <w:tc>
          <w:tcPr>
            <w:tcW w:w="144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8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</w:tcPr>
          <w:p w:rsidR="00DE3B85" w:rsidRPr="00EC3C5F" w:rsidRDefault="00DE3B85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p w:rsidR="00DE3B85" w:rsidRPr="00EC3C5F" w:rsidRDefault="00DE3B85" w:rsidP="00EC3C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3C5F">
        <w:rPr>
          <w:rFonts w:ascii="Times New Roman" w:hAnsi="Times New Roman"/>
          <w:sz w:val="28"/>
          <w:szCs w:val="28"/>
          <w:lang w:eastAsia="ru-RU"/>
        </w:rPr>
        <w:t> </w:t>
      </w:r>
    </w:p>
    <w:sectPr w:rsidR="00DE3B85" w:rsidRPr="00EC3C5F" w:rsidSect="00D8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C63"/>
    <w:multiLevelType w:val="multilevel"/>
    <w:tmpl w:val="14229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7078A"/>
    <w:multiLevelType w:val="multilevel"/>
    <w:tmpl w:val="EFCA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838FF"/>
    <w:multiLevelType w:val="multilevel"/>
    <w:tmpl w:val="A9B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322D27"/>
    <w:multiLevelType w:val="multilevel"/>
    <w:tmpl w:val="E0DC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10E8A"/>
    <w:multiLevelType w:val="multilevel"/>
    <w:tmpl w:val="DECA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E7992"/>
    <w:multiLevelType w:val="multilevel"/>
    <w:tmpl w:val="557A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A23"/>
    <w:rsid w:val="001165BB"/>
    <w:rsid w:val="002F4A23"/>
    <w:rsid w:val="0038284F"/>
    <w:rsid w:val="003E3972"/>
    <w:rsid w:val="004A7DF3"/>
    <w:rsid w:val="00591DAB"/>
    <w:rsid w:val="009B3E49"/>
    <w:rsid w:val="00D86254"/>
    <w:rsid w:val="00DE3B85"/>
    <w:rsid w:val="00E64D96"/>
    <w:rsid w:val="00E92169"/>
    <w:rsid w:val="00EC3C5F"/>
    <w:rsid w:val="00F4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25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91D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1DA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DefaultParagraphFont"/>
    <w:uiPriority w:val="99"/>
    <w:rsid w:val="00591DAB"/>
    <w:rPr>
      <w:rFonts w:cs="Times New Roman"/>
    </w:rPr>
  </w:style>
  <w:style w:type="paragraph" w:styleId="NormalWeb">
    <w:name w:val="Normal (Web)"/>
    <w:basedOn w:val="Normal"/>
    <w:uiPriority w:val="99"/>
    <w:rsid w:val="00591D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91DAB"/>
    <w:rPr>
      <w:rFonts w:cs="Times New Roman"/>
      <w:b/>
      <w:bCs/>
    </w:rPr>
  </w:style>
  <w:style w:type="character" w:customStyle="1" w:styleId="vocab-name">
    <w:name w:val="vocab-name"/>
    <w:basedOn w:val="DefaultParagraphFont"/>
    <w:uiPriority w:val="99"/>
    <w:rsid w:val="00591DAB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91D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0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0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0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6</Pages>
  <Words>1018</Words>
  <Characters>5803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2013-04-10T06:56:00Z</cp:lastPrinted>
  <dcterms:created xsi:type="dcterms:W3CDTF">2013-04-01T03:37:00Z</dcterms:created>
  <dcterms:modified xsi:type="dcterms:W3CDTF">2013-04-10T06:57:00Z</dcterms:modified>
</cp:coreProperties>
</file>