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4D" w:rsidRPr="00A46A4A" w:rsidRDefault="00584E4D" w:rsidP="005B23B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А</w:t>
      </w:r>
      <w:r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дминистрация</w:t>
      </w:r>
    </w:p>
    <w:p w:rsidR="00584E4D" w:rsidRPr="00A46A4A" w:rsidRDefault="00584E4D" w:rsidP="005B23B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Зоновского сельсовета Куйбышевского района</w:t>
      </w:r>
    </w:p>
    <w:p w:rsidR="00584E4D" w:rsidRPr="00A46A4A" w:rsidRDefault="00584E4D" w:rsidP="005B23B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584E4D" w:rsidRPr="00A46A4A" w:rsidRDefault="00584E4D" w:rsidP="005B23B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4E4D" w:rsidRPr="00A46A4A" w:rsidRDefault="00584E4D" w:rsidP="005B23B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584E4D" w:rsidRPr="00A46A4A" w:rsidRDefault="00584E4D" w:rsidP="005B23B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с. Зоново</w:t>
      </w:r>
    </w:p>
    <w:p w:rsidR="00584E4D" w:rsidRPr="00A46A4A" w:rsidRDefault="00584E4D" w:rsidP="0095508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25.12.</w:t>
      </w:r>
      <w:r w:rsidRPr="00A46A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2012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 70</w:t>
      </w:r>
    </w:p>
    <w:p w:rsidR="00584E4D" w:rsidRPr="00A46A4A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формы реестра </w:t>
      </w:r>
    </w:p>
    <w:p w:rsidR="00584E4D" w:rsidRPr="00A46A4A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имущества</w:t>
      </w:r>
    </w:p>
    <w:p w:rsidR="00584E4D" w:rsidRPr="00A46A4A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Зоновского сельсовета</w:t>
      </w: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4E4D" w:rsidRPr="00A46A4A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соответствии с Приказом Министерства экономического развития РФ от 30.08.2009 № 424 "Об утверждении порядка ведения органами местного самоуправления реестров муниципального имущества"</w:t>
      </w:r>
    </w:p>
    <w:p w:rsidR="00584E4D" w:rsidRPr="00A46A4A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46A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ПОСТАНОВЛЯЮ:</w:t>
      </w:r>
    </w:p>
    <w:p w:rsidR="00584E4D" w:rsidRPr="00A46A4A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1. Утвердить форму реестра муниципального имущества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Зоновского сельсовета</w:t>
      </w: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согласно приложению.</w:t>
      </w:r>
    </w:p>
    <w:p w:rsidR="00584E4D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2.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Опубликовать постановление в Бюллетене органов местного самоуправления Зоновского сельсовета.</w:t>
      </w: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4E4D" w:rsidRPr="00A46A4A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 3. Контроль за выполнением настоящего постановления оставляю за собой</w:t>
      </w:r>
    </w:p>
    <w:p w:rsidR="00584E4D" w:rsidRPr="00A46A4A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6A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4E4D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84E4D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84E4D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84E4D" w:rsidRDefault="00584E4D" w:rsidP="005B23B9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584E4D" w:rsidSect="009E4E5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Глава Зоновского сельсовета                                      В.Н.Зонов</w:t>
      </w:r>
    </w:p>
    <w:p w:rsidR="00584E4D" w:rsidRPr="005D7324" w:rsidRDefault="00584E4D" w:rsidP="005D7324">
      <w:pPr>
        <w:spacing w:before="100" w:beforeAutospacing="1" w:after="100" w:afterAutospacing="1" w:line="240" w:lineRule="auto"/>
        <w:jc w:val="right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Pr="005D7324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5D7324">
        <w:rPr>
          <w:rFonts w:ascii="Times New Roman" w:hAnsi="Times New Roman" w:cs="Times New Roman"/>
          <w:b/>
          <w:color w:val="000000"/>
          <w:sz w:val="18"/>
          <w:szCs w:val="18"/>
          <w:lang w:eastAsia="ru-RU"/>
        </w:rPr>
        <w:t>При</w:t>
      </w:r>
      <w:r w:rsidRPr="005D7324">
        <w:rPr>
          <w:rFonts w:ascii="Arial" w:hAnsi="Arial" w:cs="Arial"/>
          <w:b/>
          <w:color w:val="000000"/>
          <w:sz w:val="18"/>
          <w:szCs w:val="18"/>
          <w:lang w:eastAsia="ru-RU"/>
        </w:rPr>
        <w:t>ложение</w:t>
      </w:r>
    </w:p>
    <w:p w:rsidR="00584E4D" w:rsidRPr="005B23B9" w:rsidRDefault="00584E4D" w:rsidP="005D7324">
      <w:pPr>
        <w:spacing w:before="100" w:beforeAutospacing="1" w:after="100" w:afterAutospacing="1" w:line="240" w:lineRule="auto"/>
        <w:jc w:val="right"/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              </w:t>
      </w: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к постановлению администрации                  </w:t>
      </w:r>
    </w:p>
    <w:p w:rsidR="00584E4D" w:rsidRPr="005B23B9" w:rsidRDefault="00584E4D" w:rsidP="005D7324">
      <w:pPr>
        <w:spacing w:before="100" w:beforeAutospacing="1" w:after="100" w:afterAutospacing="1" w:line="240" w:lineRule="auto"/>
        <w:jc w:val="right"/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Зоновского сельсовета</w:t>
      </w: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 xml:space="preserve"> № </w:t>
      </w:r>
      <w:r>
        <w:rPr>
          <w:rFonts w:ascii="Arial" w:hAnsi="Arial" w:cs="Arial"/>
          <w:color w:val="000000"/>
          <w:sz w:val="18"/>
          <w:szCs w:val="18"/>
          <w:lang w:eastAsia="ru-RU"/>
        </w:rPr>
        <w:t>70 от    25.12</w:t>
      </w: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.2012г.</w:t>
      </w:r>
    </w:p>
    <w:p w:rsidR="00584E4D" w:rsidRPr="005B23B9" w:rsidRDefault="00584E4D" w:rsidP="005B23B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Реестр </w:t>
      </w:r>
    </w:p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муниципальной собственности 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Зоновского сельсовета</w:t>
      </w: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</w:t>
      </w:r>
    </w:p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по состоянию на 01.01.20__года</w:t>
      </w:r>
    </w:p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6275EB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bookmarkStart w:id="0" w:name="_GoBack"/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Раздел 1: Недвижимое имущество</w:t>
      </w:r>
    </w:p>
    <w:tbl>
      <w:tblPr>
        <w:tblW w:w="15555" w:type="dxa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710"/>
        <w:gridCol w:w="2068"/>
        <w:gridCol w:w="1590"/>
        <w:gridCol w:w="1844"/>
        <w:gridCol w:w="1606"/>
        <w:gridCol w:w="1531"/>
        <w:gridCol w:w="1829"/>
        <w:gridCol w:w="1922"/>
        <w:gridCol w:w="1455"/>
      </w:tblGrid>
      <w:tr w:rsidR="00584E4D" w:rsidRPr="00C5179A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bookmarkEnd w:id="0"/>
          <w:p w:rsidR="00584E4D" w:rsidRPr="005B23B9" w:rsidRDefault="00584E4D" w:rsidP="005B23B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Наименование недвижимого имущества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Кадастровый номер имущества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Характеристика объекта (площадь, протяженность и иные параметры)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Балансовая стоимость, амортизация, (износ)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Кадастровая стоимость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Дата возникновения и прекращения права муниципальной собственности (реквизиты документов)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(обременениях)с указанием основания и даты их возникновения и прекращения</w:t>
            </w:r>
          </w:p>
        </w:tc>
      </w:tr>
      <w:tr w:rsidR="00584E4D" w:rsidRPr="00C5179A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</w:tbl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6275EB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Раздел 2: Движимое имущество</w:t>
      </w:r>
    </w:p>
    <w:p w:rsidR="00584E4D" w:rsidRPr="005B23B9" w:rsidRDefault="00584E4D" w:rsidP="006275EB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2.1. Движимое имущество</w:t>
      </w:r>
    </w:p>
    <w:tbl>
      <w:tblPr>
        <w:tblW w:w="0" w:type="auto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460"/>
        <w:gridCol w:w="2460"/>
        <w:gridCol w:w="2460"/>
        <w:gridCol w:w="2460"/>
        <w:gridCol w:w="2460"/>
      </w:tblGrid>
      <w:tr w:rsidR="00584E4D" w:rsidRPr="00C5179A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Наименование движимого имущества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Балансовая стоимость, амортизация, (износ)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Дата возникновения и прекращения права муниципальной собственности (реквизиты документов)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Сведения об установленных в отношении муниципального движимого имущества ограничениях (обременениях)с указанием основания и даты их возникновения и прекращения</w:t>
            </w:r>
          </w:p>
        </w:tc>
      </w:tr>
      <w:tr w:rsidR="00584E4D" w:rsidRPr="00C5179A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</w:tbl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6275EB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6275EB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2.2 Акции</w:t>
      </w:r>
    </w:p>
    <w:tbl>
      <w:tblPr>
        <w:tblW w:w="0" w:type="auto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867"/>
        <w:gridCol w:w="4871"/>
        <w:gridCol w:w="4860"/>
      </w:tblGrid>
      <w:tr w:rsidR="00584E4D" w:rsidRPr="00C5179A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Наименование акционера (его основной государственный регистрационный номер)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Количество акций (с указанием количества привилегированных акций), размер доли в уставном капитале, принадлежащей муниципальному образованию (в процентах)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Номинальная стоимость акций (в рублях)</w:t>
            </w:r>
          </w:p>
        </w:tc>
      </w:tr>
      <w:tr w:rsidR="00584E4D" w:rsidRPr="00C5179A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6275EB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2.3 Доли (вклады) в уставных (складочных) капиталах хозяйственных обществ и товариществ</w:t>
      </w:r>
    </w:p>
    <w:tbl>
      <w:tblPr>
        <w:tblW w:w="0" w:type="auto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300"/>
        <w:gridCol w:w="7298"/>
      </w:tblGrid>
      <w:tr w:rsidR="00584E4D" w:rsidRPr="00C5179A">
        <w:trPr>
          <w:tblCellSpacing w:w="0" w:type="dxa"/>
        </w:trPr>
        <w:tc>
          <w:tcPr>
            <w:tcW w:w="73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Наименование хозяйственного общества, товарищества (его основной государственный регистрационный номер)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(в процентах)</w:t>
            </w:r>
          </w:p>
        </w:tc>
      </w:tr>
      <w:tr w:rsidR="00584E4D" w:rsidRPr="00C5179A">
        <w:trPr>
          <w:tblCellSpacing w:w="0" w:type="dxa"/>
        </w:trPr>
        <w:tc>
          <w:tcPr>
            <w:tcW w:w="73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6275EB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Раздел 3: Юридические лица</w:t>
      </w:r>
    </w:p>
    <w:tbl>
      <w:tblPr>
        <w:tblW w:w="0" w:type="auto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770"/>
        <w:gridCol w:w="1994"/>
        <w:gridCol w:w="1849"/>
        <w:gridCol w:w="1749"/>
        <w:gridCol w:w="1182"/>
        <w:gridCol w:w="81"/>
        <w:gridCol w:w="1205"/>
        <w:gridCol w:w="1834"/>
        <w:gridCol w:w="1139"/>
        <w:gridCol w:w="1795"/>
      </w:tblGrid>
      <w:tr w:rsidR="00584E4D" w:rsidRPr="00C5179A">
        <w:trPr>
          <w:tblCellSpacing w:w="0" w:type="dxa"/>
        </w:trPr>
        <w:tc>
          <w:tcPr>
            <w:tcW w:w="19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Наименование и организационно-правовая форма юридического лица</w:t>
            </w:r>
          </w:p>
        </w:tc>
        <w:tc>
          <w:tcPr>
            <w:tcW w:w="22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Адрес (местонахождение)</w:t>
            </w:r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9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Реквизиты документа –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27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Стоимость основных средств*, в рублях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Среднесписочная численность работников**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Размер уставного фонда***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Размер доли, принадлежащей муниципальному образованию в уставном (складочном) капитале ( для хозяйственных обществ и товариществ)(в процентах)</w:t>
            </w:r>
          </w:p>
        </w:tc>
      </w:tr>
      <w:tr w:rsidR="00584E4D" w:rsidRPr="00C5179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балансовая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остаточная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84E4D" w:rsidRPr="00C5179A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4E4D" w:rsidRPr="005B23B9" w:rsidRDefault="00584E4D" w:rsidP="005B23B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584E4D" w:rsidRPr="00C5179A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84E4D" w:rsidRPr="005B23B9" w:rsidRDefault="00584E4D" w:rsidP="005B23B9">
            <w:pPr>
              <w:spacing w:after="0" w:line="240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5B23B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584E4D" w:rsidRPr="005B23B9" w:rsidRDefault="00584E4D" w:rsidP="005B23B9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5B23B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5B23B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*- заполняется для муниципальных учреждений и муниципальных унитарных предприятий;</w:t>
      </w:r>
    </w:p>
    <w:p w:rsidR="00584E4D" w:rsidRPr="005B23B9" w:rsidRDefault="00584E4D" w:rsidP="005B23B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**- заполняется для муниципальных учреждений и муниципальных унитарных предприятий;</w:t>
      </w:r>
    </w:p>
    <w:p w:rsidR="00584E4D" w:rsidRPr="005B23B9" w:rsidRDefault="00584E4D" w:rsidP="005B23B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***- заполняется для муниципальных унитарных предприятий;</w:t>
      </w:r>
    </w:p>
    <w:p w:rsidR="00584E4D" w:rsidRPr="005B23B9" w:rsidRDefault="00584E4D" w:rsidP="005B23B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84E4D" w:rsidRPr="005B23B9" w:rsidRDefault="00584E4D" w:rsidP="005B23B9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18"/>
          <w:szCs w:val="18"/>
          <w:lang w:eastAsia="ru-RU"/>
        </w:rPr>
      </w:pPr>
      <w:r w:rsidRPr="005B23B9">
        <w:rPr>
          <w:rFonts w:ascii="Arial" w:hAnsi="Arial" w:cs="Arial"/>
          <w:color w:val="000000"/>
          <w:sz w:val="18"/>
          <w:szCs w:val="18"/>
          <w:lang w:eastAsia="ru-RU"/>
        </w:rPr>
        <w:t> </w:t>
      </w:r>
    </w:p>
    <w:p w:rsidR="00584E4D" w:rsidRDefault="00584E4D"/>
    <w:sectPr w:rsidR="00584E4D" w:rsidSect="00A72C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C7F"/>
    <w:rsid w:val="00002D71"/>
    <w:rsid w:val="00087F51"/>
    <w:rsid w:val="00090D4A"/>
    <w:rsid w:val="00111A87"/>
    <w:rsid w:val="00570096"/>
    <w:rsid w:val="00584E4D"/>
    <w:rsid w:val="005B23B9"/>
    <w:rsid w:val="005D7324"/>
    <w:rsid w:val="006275EB"/>
    <w:rsid w:val="00737D5D"/>
    <w:rsid w:val="00825B3F"/>
    <w:rsid w:val="0095508E"/>
    <w:rsid w:val="009E4E53"/>
    <w:rsid w:val="00A46A4A"/>
    <w:rsid w:val="00A72CE9"/>
    <w:rsid w:val="00C5179A"/>
    <w:rsid w:val="00F33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F5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4</Pages>
  <Words>552</Words>
  <Characters>3149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2013-01-22T10:00:00Z</cp:lastPrinted>
  <dcterms:created xsi:type="dcterms:W3CDTF">2012-12-12T04:33:00Z</dcterms:created>
  <dcterms:modified xsi:type="dcterms:W3CDTF">2013-01-22T10:02:00Z</dcterms:modified>
</cp:coreProperties>
</file>