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Spacing w:w="0" w:type="dxa"/>
        <w:shd w:val="clear" w:color="auto" w:fill="982F2C"/>
        <w:tblCellMar>
          <w:left w:w="0" w:type="dxa"/>
          <w:right w:w="0" w:type="dxa"/>
        </w:tblCellMar>
        <w:tblLook w:val="04A0" w:firstRow="1" w:lastRow="0" w:firstColumn="1" w:lastColumn="0" w:noHBand="0" w:noVBand="1"/>
      </w:tblPr>
      <w:tblGrid>
        <w:gridCol w:w="10206"/>
      </w:tblGrid>
      <w:tr w:rsidR="00AE5758" w:rsidRPr="00882E4F" w:rsidTr="0035267E">
        <w:trPr>
          <w:tblCellSpacing w:w="0" w:type="dxa"/>
        </w:trPr>
        <w:tc>
          <w:tcPr>
            <w:tcW w:w="10206" w:type="dxa"/>
            <w:shd w:val="clear" w:color="auto" w:fill="104F85"/>
            <w:vAlign w:val="center"/>
            <w:hideMark/>
          </w:tcPr>
          <w:p w:rsidR="00AE5758" w:rsidRPr="00882E4F" w:rsidRDefault="00AE5758" w:rsidP="00882E4F">
            <w:pPr>
              <w:spacing w:after="0" w:line="240" w:lineRule="auto"/>
              <w:ind w:firstLine="709"/>
              <w:jc w:val="center"/>
              <w:rPr>
                <w:rFonts w:ascii="Times New Roman" w:eastAsia="Times New Roman" w:hAnsi="Times New Roman" w:cs="Times New Roman"/>
                <w:b/>
                <w:bCs/>
                <w:color w:val="FFFFFF"/>
                <w:sz w:val="28"/>
                <w:szCs w:val="28"/>
                <w:lang w:eastAsia="ru-RU"/>
              </w:rPr>
            </w:pPr>
            <w:r w:rsidRPr="00882E4F">
              <w:rPr>
                <w:rFonts w:ascii="Times New Roman" w:eastAsia="Times New Roman" w:hAnsi="Times New Roman" w:cs="Times New Roman"/>
                <w:b/>
                <w:bCs/>
                <w:color w:val="FFFFFF"/>
                <w:sz w:val="28"/>
                <w:szCs w:val="28"/>
                <w:lang w:eastAsia="ru-RU"/>
              </w:rPr>
              <w:t>Памятка населению о мерах пожарной безопасности</w:t>
            </w:r>
          </w:p>
        </w:tc>
      </w:tr>
    </w:tbl>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Многим из Вас приходилось быть свидетелями тушения пожаров или принимать участие в их тушении, а возможно и ощущать на себе все тяжелые последствия, которые оставляет п</w:t>
      </w:r>
      <w:r w:rsidR="0035267E" w:rsidRPr="00882E4F">
        <w:rPr>
          <w:rFonts w:ascii="Times New Roman" w:eastAsia="Times New Roman" w:hAnsi="Times New Roman" w:cs="Times New Roman"/>
          <w:color w:val="464646"/>
          <w:sz w:val="28"/>
          <w:szCs w:val="28"/>
          <w:lang w:eastAsia="ru-RU"/>
        </w:rPr>
        <w:t>осле сея разбушевавшийся огонь.</w:t>
      </w:r>
    </w:p>
    <w:p w:rsidR="0035267E" w:rsidRPr="00882E4F" w:rsidRDefault="0035267E"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w:t>
      </w:r>
      <w:r w:rsidR="00AE5758" w:rsidRPr="00882E4F">
        <w:rPr>
          <w:rFonts w:ascii="Times New Roman" w:eastAsia="Times New Roman" w:hAnsi="Times New Roman" w:cs="Times New Roman"/>
          <w:color w:val="464646"/>
          <w:sz w:val="28"/>
          <w:szCs w:val="28"/>
          <w:lang w:eastAsia="ru-RU"/>
        </w:rPr>
        <w:t>Ежегодно по России выгорает до 2,5 млн. квадратных метров жилья, что эквивалентно жилой площади города с населением в 500 тысяч человек. И почти каждый факт пожара – это результат незнания или нарушения правил пожарной безопасности.</w:t>
      </w:r>
    </w:p>
    <w:p w:rsidR="0035267E" w:rsidRPr="00882E4F" w:rsidRDefault="0035267E"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w:t>
      </w:r>
      <w:r w:rsidR="00AE5758" w:rsidRPr="00882E4F">
        <w:rPr>
          <w:rFonts w:ascii="Times New Roman" w:eastAsia="Times New Roman" w:hAnsi="Times New Roman" w:cs="Times New Roman"/>
          <w:color w:val="464646"/>
          <w:sz w:val="28"/>
          <w:szCs w:val="28"/>
          <w:lang w:eastAsia="ru-RU"/>
        </w:rPr>
        <w:t>Знание признаков начинающегося пожара в жилом доме помогает своевременно обнаружить его и принять меры по ликвидации.</w:t>
      </w:r>
    </w:p>
    <w:p w:rsidR="0035267E" w:rsidRPr="00882E4F" w:rsidRDefault="0035267E"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w:t>
      </w:r>
      <w:r w:rsidR="00AE5758" w:rsidRPr="00882E4F">
        <w:rPr>
          <w:rFonts w:ascii="Times New Roman" w:eastAsia="Times New Roman" w:hAnsi="Times New Roman" w:cs="Times New Roman"/>
          <w:color w:val="464646"/>
          <w:sz w:val="28"/>
          <w:szCs w:val="28"/>
          <w:lang w:eastAsia="ru-RU"/>
        </w:rPr>
        <w:t xml:space="preserve">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твёрдых горючих предметов. Наличие запаха перегревшегося вещества и появления лёгкого, сначала едва заметного, а затем все более сгущающегося и действующего на глаза дыма – это первые признаки пожара. Электрические провода, постепенно нагреваясь при перегрузке, сначала «сигнализируют» об этом -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 </w:t>
      </w:r>
      <w:proofErr w:type="spellStart"/>
      <w:r w:rsidR="00AE5758" w:rsidRPr="00882E4F">
        <w:rPr>
          <w:rFonts w:ascii="Times New Roman" w:eastAsia="Times New Roman" w:hAnsi="Times New Roman" w:cs="Times New Roman"/>
          <w:color w:val="464646"/>
          <w:sz w:val="28"/>
          <w:szCs w:val="28"/>
          <w:lang w:eastAsia="ru-RU"/>
        </w:rPr>
        <w:t>полнакала</w:t>
      </w:r>
      <w:proofErr w:type="spellEnd"/>
      <w:r w:rsidR="00AE5758" w:rsidRPr="00882E4F">
        <w:rPr>
          <w:rFonts w:ascii="Times New Roman" w:eastAsia="Times New Roman" w:hAnsi="Times New Roman" w:cs="Times New Roman"/>
          <w:color w:val="464646"/>
          <w:sz w:val="28"/>
          <w:szCs w:val="28"/>
          <w:lang w:eastAsia="ru-RU"/>
        </w:rPr>
        <w:t>, что иногда является признаком назревающей опасности загорания изоляции электропроводов.</w:t>
      </w:r>
    </w:p>
    <w:p w:rsidR="0035267E" w:rsidRPr="00882E4F" w:rsidRDefault="0035267E"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w:t>
      </w:r>
      <w:r w:rsidR="00AE5758" w:rsidRPr="00882E4F">
        <w:rPr>
          <w:rFonts w:ascii="Times New Roman" w:eastAsia="Times New Roman" w:hAnsi="Times New Roman" w:cs="Times New Roman"/>
          <w:color w:val="464646"/>
          <w:sz w:val="28"/>
          <w:szCs w:val="28"/>
          <w:lang w:eastAsia="ru-RU"/>
        </w:rPr>
        <w:t>Во многих случаях жильцы не умеют правильно действовать в случае возникновения пожара. Секунды, которые уйдут на то, что бы решить, как покинуть горящий дом, могут стоить Вам жизни. Выбираться из горящего помещения будет гораздо проще, если заранее спланировать и продумать свой путь эвакуации.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Не забывайте - первый враг для Вас не огонь, а дым, содержащий ядовитые продукты горения. При сильном задымлении дышать надо через мокрую ткань. А двигаться к выходу необходимо, пригнувшись как можно ближе к полу (там меньше дыма), вдоль стены, чтобы не потерять направление. Не пользуйтесь лифтами во время пожара, спускайтесь только по лестнице. Если лестничная клетка сильно задымлена или отрезана огнём, вернитесь в квартиру, закройте дверь. Для предотвращения проникания дыма уплотните дверь мокрой тканью. Поливая водой полотно двери, можно достаточно долго увеличить время её сопротивления огню. Тот, кто не смог покинуть квартиру должен любым возможным способом дать о себе знать прибывшим пожарным, убедившись, что ваш призыв о помощи услышан, ложитесь на пол, защитив органы дыхания влажной тканью, так можно продержаться более получаса.</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b/>
          <w:bCs/>
          <w:color w:val="464646"/>
          <w:sz w:val="28"/>
          <w:szCs w:val="28"/>
          <w:lang w:eastAsia="ru-RU"/>
        </w:rPr>
        <w:t>В жилых домах, общежитиях, а так же на прилегающих к ним территориях запрещается:</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Загромождать подъезды и разрывы между строениями, проходы к запасным выходам.</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Устраивать кладовые в лестничных клетках, лифтовых холлах, в коридорах.</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Хранить горючие жидкости, газовые баллоны, мусор, старую мебель и другие горючие вещества в коридорах, лестничных клетках, в подвалах, на чердаках.</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lastRenderedPageBreak/>
        <w:t>- Забивать и загромождать основные и запасные эвакуационные выходы из зданий.</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Оставлять без замков двери подвалов, люки чердачных помещений.</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Производить отогревание канализационных, газовых, водопроводных труб и труб центрального отопления паяльными лампами, открытым огнём. Отогревание их должно производиться горячей водой, паром, горячим песком.</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Курить и пользоваться открытым огнём в сараях; Кладовых; в подвальных, чердачных помещениях.</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Пользоваться электрическими проводами с повреждённой изоляцией.</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Применять для защиты электрических сетей самодельные предохранители.</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Пользоваться электрическими утюгами, чайниками, плитками, электронагревательными приборами без несгораемых подставок.</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Допускать включение в электросеть одновременно несколько электроприборов.</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Оставлять без присмотра включенные электрические и газовые приборы с зажжёнными горелками, топящиеся печи.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Располагать вблизи отопительных печей, электронагревательных и газовых приборов сгораемые предметы, мебель, бельё, одежду.</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Оставлять без присмотра малолетних детей в закрытых помещениях и разрешать им включать электроприборы, газовые плиты, присматривать за топящимися печами. Объясните детям, что от пожара спрятаться нельзя! В случае опасности, они должны быстро покинуть горящее помещение.</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br/>
      </w:r>
      <w:r w:rsidRPr="00882E4F">
        <w:rPr>
          <w:rFonts w:ascii="Times New Roman" w:eastAsia="Times New Roman" w:hAnsi="Times New Roman" w:cs="Times New Roman"/>
          <w:b/>
          <w:bCs/>
          <w:color w:val="464646"/>
          <w:sz w:val="28"/>
          <w:szCs w:val="28"/>
          <w:lang w:eastAsia="ru-RU"/>
        </w:rPr>
        <w:t xml:space="preserve">При пожаре звоните «01»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proofErr w:type="gramStart"/>
      <w:r w:rsidRPr="00882E4F">
        <w:rPr>
          <w:rFonts w:ascii="Times New Roman" w:eastAsia="Times New Roman" w:hAnsi="Times New Roman" w:cs="Times New Roman"/>
          <w:color w:val="464646"/>
          <w:sz w:val="28"/>
          <w:szCs w:val="28"/>
          <w:lang w:eastAsia="ru-RU"/>
        </w:rPr>
        <w:t>Самое</w:t>
      </w:r>
      <w:proofErr w:type="gramEnd"/>
      <w:r w:rsidRPr="00882E4F">
        <w:rPr>
          <w:rFonts w:ascii="Times New Roman" w:eastAsia="Times New Roman" w:hAnsi="Times New Roman" w:cs="Times New Roman"/>
          <w:color w:val="464646"/>
          <w:sz w:val="28"/>
          <w:szCs w:val="28"/>
          <w:lang w:eastAsia="ru-RU"/>
        </w:rPr>
        <w:t xml:space="preserve">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элементарные правила поведения при пожаре.</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br/>
      </w:r>
      <w:r w:rsidRPr="00882E4F">
        <w:rPr>
          <w:rFonts w:ascii="Times New Roman" w:eastAsia="Times New Roman" w:hAnsi="Times New Roman" w:cs="Times New Roman"/>
          <w:b/>
          <w:bCs/>
          <w:color w:val="464646"/>
          <w:sz w:val="28"/>
          <w:szCs w:val="28"/>
          <w:lang w:eastAsia="ru-RU"/>
        </w:rPr>
        <w:t>Обнаружив пожар, необходимо:</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Прежде </w:t>
      </w:r>
      <w:proofErr w:type="gramStart"/>
      <w:r w:rsidRPr="00882E4F">
        <w:rPr>
          <w:rFonts w:ascii="Times New Roman" w:eastAsia="Times New Roman" w:hAnsi="Times New Roman" w:cs="Times New Roman"/>
          <w:color w:val="464646"/>
          <w:sz w:val="28"/>
          <w:szCs w:val="28"/>
          <w:lang w:eastAsia="ru-RU"/>
        </w:rPr>
        <w:t>всего</w:t>
      </w:r>
      <w:proofErr w:type="gramEnd"/>
      <w:r w:rsidRPr="00882E4F">
        <w:rPr>
          <w:rFonts w:ascii="Times New Roman" w:eastAsia="Times New Roman" w:hAnsi="Times New Roman" w:cs="Times New Roman"/>
          <w:color w:val="464646"/>
          <w:sz w:val="28"/>
          <w:szCs w:val="28"/>
          <w:lang w:eastAsia="ru-RU"/>
        </w:rPr>
        <w:t xml:space="preserve"> вызывайте пожарную охрану (по телефону «01», через соседей, нарочных или другим возможным способом). Сообщите точный адрес пожара. В дополнение необходимо указать место возникновения, внешние признаки пожара, наличие угрозы людям, удобный проезд. А так же сообщить свою фамилию, назвать номер телефона, с которого звонишь. Если у вас в доме нет телефона, и вы не можете выйти из дома или квартиры, откройте балкон, окно и зовите на помощь криками «Пожар», привлеките внимание прохожих.</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Принять меры по эвакуации людей, при этом в первую очередь вывести детей и престарелых. </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Приступить к тушению огня подручными средствами. Горящую электропроводку, электроприборы можно тушить огнетушителем, водой, только предварительно отключив электроэнергию. При загорании электроаппаратуры отключите её от источника питания, накройте плотной тканью. Горящую легковоспламеняющуюся или горючую жидкость можно накрыть плотной тканью или тушить при помощи песка, земли, огнетушителей.</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lastRenderedPageBreak/>
        <w:t>- В горящем помещении, не спешите выбивать окна, так как это увеличивает приток кислорода, что способствует распространению огня.</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При угрозе Вашей жизни не тратьте силы и время на спасение имущества, покиньте опасную зону, плотно прикрыв за собой двери горящего помещения и входную дверь.</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Постарайтесь встретить пожарные подразделения, чтобы дать им необходимую информацию (место пожара, есть ли в опасной зоне люди и т.п.)</w:t>
      </w:r>
    </w:p>
    <w:p w:rsidR="0035267E" w:rsidRPr="00882E4F" w:rsidRDefault="0035267E" w:rsidP="00882E4F">
      <w:pPr>
        <w:spacing w:after="0" w:line="240" w:lineRule="auto"/>
        <w:ind w:firstLine="709"/>
        <w:jc w:val="both"/>
        <w:rPr>
          <w:rFonts w:ascii="Times New Roman" w:eastAsia="Times New Roman" w:hAnsi="Times New Roman" w:cs="Times New Roman"/>
          <w:sz w:val="28"/>
          <w:szCs w:val="28"/>
          <w:lang w:eastAsia="ru-RU"/>
        </w:rPr>
      </w:pPr>
    </w:p>
    <w:tbl>
      <w:tblPr>
        <w:tblW w:w="10206" w:type="dxa"/>
        <w:tblCellSpacing w:w="0" w:type="dxa"/>
        <w:shd w:val="clear" w:color="auto" w:fill="982F2C"/>
        <w:tblCellMar>
          <w:left w:w="0" w:type="dxa"/>
          <w:right w:w="0" w:type="dxa"/>
        </w:tblCellMar>
        <w:tblLook w:val="04A0" w:firstRow="1" w:lastRow="0" w:firstColumn="1" w:lastColumn="0" w:noHBand="0" w:noVBand="1"/>
      </w:tblPr>
      <w:tblGrid>
        <w:gridCol w:w="10206"/>
      </w:tblGrid>
      <w:tr w:rsidR="00AE5758" w:rsidRPr="00882E4F" w:rsidTr="0035267E">
        <w:trPr>
          <w:tblCellSpacing w:w="0" w:type="dxa"/>
        </w:trPr>
        <w:tc>
          <w:tcPr>
            <w:tcW w:w="10206" w:type="dxa"/>
            <w:shd w:val="clear" w:color="auto" w:fill="104F85"/>
            <w:vAlign w:val="center"/>
            <w:hideMark/>
          </w:tcPr>
          <w:p w:rsidR="00AE5758" w:rsidRPr="00882E4F" w:rsidRDefault="00AE5758" w:rsidP="00882E4F">
            <w:pPr>
              <w:spacing w:after="0" w:line="240" w:lineRule="auto"/>
              <w:ind w:firstLine="709"/>
              <w:jc w:val="center"/>
              <w:rPr>
                <w:rFonts w:ascii="Times New Roman" w:eastAsia="Times New Roman" w:hAnsi="Times New Roman" w:cs="Times New Roman"/>
                <w:b/>
                <w:bCs/>
                <w:color w:val="FFFFFF"/>
                <w:sz w:val="28"/>
                <w:szCs w:val="28"/>
                <w:lang w:eastAsia="ru-RU"/>
              </w:rPr>
            </w:pPr>
            <w:bookmarkStart w:id="0" w:name="6"/>
            <w:bookmarkStart w:id="1" w:name="7"/>
            <w:bookmarkEnd w:id="0"/>
            <w:bookmarkEnd w:id="1"/>
            <w:r w:rsidRPr="00882E4F">
              <w:rPr>
                <w:rFonts w:ascii="Times New Roman" w:eastAsia="Times New Roman" w:hAnsi="Times New Roman" w:cs="Times New Roman"/>
                <w:b/>
                <w:bCs/>
                <w:color w:val="FFFFFF"/>
                <w:sz w:val="28"/>
                <w:szCs w:val="28"/>
                <w:lang w:eastAsia="ru-RU"/>
              </w:rPr>
              <w:t>Меры пожарной безопасности в осенне-зимний период</w:t>
            </w:r>
          </w:p>
        </w:tc>
      </w:tr>
    </w:tbl>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С наступлением холодов возрастает вероятность возникновения пожара в жилых домах, что связано с частой эксплуатацией электрических и отопительных приборов. Чтобы избежать трагедии, просим жителей района выполнить следующие профилактические мероприятия:</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выполните ремонт электропроводки, неисправных выключателей, розеток;</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содержите отопительные электрические приборы, плиты в исправном состоянии подальше от штор и мебели на несгораемых подставках;</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не допускайте включение в одну сеть электроприборов повышенной мощности, это приводит к перегрузке в электросети;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не применяйте самодельные электронагревательные приборы;</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перед уходом из дома убедитесь, что газовое и электрическое оборудование выключено;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своевременно ремонтируйте отопительные печи;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очистите дымоходы от сажи;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заделайте трещины в кладке печи и дымовой трубе песчано-</w:t>
      </w:r>
      <w:proofErr w:type="gramStart"/>
      <w:r w:rsidRPr="00882E4F">
        <w:rPr>
          <w:rFonts w:ascii="Times New Roman" w:eastAsia="Times New Roman" w:hAnsi="Times New Roman" w:cs="Times New Roman"/>
          <w:color w:val="464646"/>
          <w:sz w:val="28"/>
          <w:szCs w:val="28"/>
          <w:lang w:eastAsia="ru-RU"/>
        </w:rPr>
        <w:t>глиняным раствором</w:t>
      </w:r>
      <w:proofErr w:type="gramEnd"/>
      <w:r w:rsidRPr="00882E4F">
        <w:rPr>
          <w:rFonts w:ascii="Times New Roman" w:eastAsia="Times New Roman" w:hAnsi="Times New Roman" w:cs="Times New Roman"/>
          <w:color w:val="464646"/>
          <w:sz w:val="28"/>
          <w:szCs w:val="28"/>
          <w:lang w:eastAsia="ru-RU"/>
        </w:rPr>
        <w:t>, оштукатурьте и побелите;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на полу перед топочной дверкой прибейте металлический лист размером 50x70 см;</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не допускайте перекала отопительной печи;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исключите растопку печи легковоспламеняющимися жидкостями;</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будьте внимательны к детям, не оставляйте малышей без присмотра;</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курите в строго отведенных местах. Помните, что курение в постели, особенно в нетрезвом виде, часто является причиной пожара.</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br/>
        <w:t>В случае возникновения пожара немедленно звоните.</w:t>
      </w:r>
    </w:p>
    <w:p w:rsidR="0035267E" w:rsidRPr="00882E4F" w:rsidRDefault="00AE5758" w:rsidP="00882E4F">
      <w:pPr>
        <w:spacing w:after="0" w:line="240" w:lineRule="auto"/>
        <w:ind w:firstLine="709"/>
        <w:jc w:val="both"/>
        <w:rPr>
          <w:rFonts w:ascii="Times New Roman" w:eastAsia="Times New Roman" w:hAnsi="Times New Roman" w:cs="Times New Roman"/>
          <w:i/>
          <w:iCs/>
          <w:color w:val="464646"/>
          <w:sz w:val="28"/>
          <w:szCs w:val="28"/>
          <w:lang w:eastAsia="ru-RU"/>
        </w:rPr>
      </w:pPr>
      <w:r w:rsidRPr="00882E4F">
        <w:rPr>
          <w:rFonts w:ascii="Times New Roman" w:eastAsia="Times New Roman" w:hAnsi="Times New Roman" w:cs="Times New Roman"/>
          <w:color w:val="464646"/>
          <w:sz w:val="28"/>
          <w:szCs w:val="28"/>
          <w:lang w:eastAsia="ru-RU"/>
        </w:rPr>
        <w:br/>
      </w:r>
      <w:r w:rsidRPr="00882E4F">
        <w:rPr>
          <w:rFonts w:ascii="Times New Roman" w:eastAsia="Times New Roman" w:hAnsi="Times New Roman" w:cs="Times New Roman"/>
          <w:i/>
          <w:iCs/>
          <w:color w:val="464646"/>
          <w:sz w:val="28"/>
          <w:szCs w:val="28"/>
          <w:lang w:eastAsia="ru-RU"/>
        </w:rPr>
        <w:t>Телефон службы спасения – 01</w:t>
      </w:r>
    </w:p>
    <w:p w:rsidR="00AE5758" w:rsidRPr="00882E4F" w:rsidRDefault="00AE5758" w:rsidP="00882E4F">
      <w:pPr>
        <w:spacing w:after="0" w:line="240" w:lineRule="auto"/>
        <w:ind w:firstLine="709"/>
        <w:jc w:val="both"/>
        <w:rPr>
          <w:rFonts w:ascii="Times New Roman" w:eastAsia="Times New Roman" w:hAnsi="Times New Roman" w:cs="Times New Roman"/>
          <w:sz w:val="28"/>
          <w:szCs w:val="28"/>
          <w:lang w:eastAsia="ru-RU"/>
        </w:rPr>
      </w:pPr>
      <w:bookmarkStart w:id="2" w:name="8"/>
      <w:bookmarkEnd w:id="2"/>
    </w:p>
    <w:tbl>
      <w:tblPr>
        <w:tblW w:w="10206" w:type="dxa"/>
        <w:tblCellSpacing w:w="0" w:type="dxa"/>
        <w:shd w:val="clear" w:color="auto" w:fill="982F2C"/>
        <w:tblCellMar>
          <w:left w:w="0" w:type="dxa"/>
          <w:right w:w="0" w:type="dxa"/>
        </w:tblCellMar>
        <w:tblLook w:val="04A0" w:firstRow="1" w:lastRow="0" w:firstColumn="1" w:lastColumn="0" w:noHBand="0" w:noVBand="1"/>
      </w:tblPr>
      <w:tblGrid>
        <w:gridCol w:w="10206"/>
      </w:tblGrid>
      <w:tr w:rsidR="00AE5758" w:rsidRPr="00882E4F" w:rsidTr="0035267E">
        <w:trPr>
          <w:tblCellSpacing w:w="0" w:type="dxa"/>
        </w:trPr>
        <w:tc>
          <w:tcPr>
            <w:tcW w:w="10206" w:type="dxa"/>
            <w:shd w:val="clear" w:color="auto" w:fill="104F85"/>
            <w:vAlign w:val="center"/>
            <w:hideMark/>
          </w:tcPr>
          <w:p w:rsidR="00AE5758" w:rsidRPr="00882E4F" w:rsidRDefault="00AE5758" w:rsidP="00882E4F">
            <w:pPr>
              <w:spacing w:after="0" w:line="240" w:lineRule="auto"/>
              <w:ind w:firstLine="709"/>
              <w:jc w:val="center"/>
              <w:rPr>
                <w:rFonts w:ascii="Times New Roman" w:eastAsia="Times New Roman" w:hAnsi="Times New Roman" w:cs="Times New Roman"/>
                <w:b/>
                <w:bCs/>
                <w:color w:val="FFFFFF"/>
                <w:sz w:val="28"/>
                <w:szCs w:val="28"/>
                <w:lang w:eastAsia="ru-RU"/>
              </w:rPr>
            </w:pPr>
            <w:bookmarkStart w:id="3" w:name="13"/>
            <w:bookmarkEnd w:id="3"/>
            <w:r w:rsidRPr="00882E4F">
              <w:rPr>
                <w:rFonts w:ascii="Times New Roman" w:eastAsia="Times New Roman" w:hAnsi="Times New Roman" w:cs="Times New Roman"/>
                <w:b/>
                <w:bCs/>
                <w:color w:val="FFFFFF"/>
                <w:sz w:val="28"/>
                <w:szCs w:val="28"/>
                <w:lang w:eastAsia="ru-RU"/>
              </w:rPr>
              <w:t>Практические советы по предупреждению пожаров в жилье</w:t>
            </w:r>
          </w:p>
        </w:tc>
      </w:tr>
    </w:tbl>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Вероятность возникновения пожара в жилье можно снизить с помощью несложного приёма, обучить которому следует всех членов семьи, и детей, и взрослых, - осмотра квартиры перед закрытием и выходом из дома. Как известно, для возникновения и развития пожара необходимы три фактора – так называемый «пожарный треугольник»: </w:t>
      </w:r>
    </w:p>
    <w:p w:rsidR="0035267E" w:rsidRPr="00882E4F" w:rsidRDefault="0035267E"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b/>
          <w:bCs/>
          <w:color w:val="464646"/>
          <w:sz w:val="28"/>
          <w:szCs w:val="28"/>
          <w:lang w:eastAsia="ru-RU"/>
        </w:rPr>
        <w:t xml:space="preserve">1. </w:t>
      </w:r>
      <w:r w:rsidR="00AE5758" w:rsidRPr="00882E4F">
        <w:rPr>
          <w:rFonts w:ascii="Times New Roman" w:eastAsia="Times New Roman" w:hAnsi="Times New Roman" w:cs="Times New Roman"/>
          <w:b/>
          <w:bCs/>
          <w:color w:val="464646"/>
          <w:sz w:val="28"/>
          <w:szCs w:val="28"/>
          <w:lang w:eastAsia="ru-RU"/>
        </w:rPr>
        <w:t>Горючая среда</w:t>
      </w:r>
      <w:r w:rsidR="00AE5758" w:rsidRPr="00882E4F">
        <w:rPr>
          <w:rFonts w:ascii="Times New Roman" w:eastAsia="Times New Roman" w:hAnsi="Times New Roman" w:cs="Times New Roman"/>
          <w:color w:val="464646"/>
          <w:sz w:val="28"/>
          <w:szCs w:val="28"/>
          <w:lang w:eastAsia="ru-RU"/>
        </w:rPr>
        <w:t xml:space="preserve"> – среда, способная самостоятельно гореть после удаления источника зажигания, то есть горючие вещества, материалы в жидком, твёрдом и </w:t>
      </w:r>
      <w:r w:rsidR="00AE5758" w:rsidRPr="00882E4F">
        <w:rPr>
          <w:rFonts w:ascii="Times New Roman" w:eastAsia="Times New Roman" w:hAnsi="Times New Roman" w:cs="Times New Roman"/>
          <w:color w:val="464646"/>
          <w:sz w:val="28"/>
          <w:szCs w:val="28"/>
          <w:lang w:eastAsia="ru-RU"/>
        </w:rPr>
        <w:lastRenderedPageBreak/>
        <w:t>газообразном агрегатном состоянии, соединённые с окислителем – как правило, кислородом воздуха.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b/>
          <w:color w:val="464646"/>
          <w:sz w:val="28"/>
          <w:szCs w:val="28"/>
          <w:lang w:eastAsia="ru-RU"/>
        </w:rPr>
        <w:t>2</w:t>
      </w:r>
      <w:r w:rsidRPr="00882E4F">
        <w:rPr>
          <w:rFonts w:ascii="Times New Roman" w:eastAsia="Times New Roman" w:hAnsi="Times New Roman" w:cs="Times New Roman"/>
          <w:color w:val="464646"/>
          <w:sz w:val="28"/>
          <w:szCs w:val="28"/>
          <w:lang w:eastAsia="ru-RU"/>
        </w:rPr>
        <w:t>. </w:t>
      </w:r>
      <w:r w:rsidRPr="00882E4F">
        <w:rPr>
          <w:rFonts w:ascii="Times New Roman" w:eastAsia="Times New Roman" w:hAnsi="Times New Roman" w:cs="Times New Roman"/>
          <w:b/>
          <w:bCs/>
          <w:color w:val="464646"/>
          <w:sz w:val="28"/>
          <w:szCs w:val="28"/>
          <w:lang w:eastAsia="ru-RU"/>
        </w:rPr>
        <w:t>Источник зажигания</w:t>
      </w:r>
      <w:r w:rsidRPr="00882E4F">
        <w:rPr>
          <w:rFonts w:ascii="Times New Roman" w:eastAsia="Times New Roman" w:hAnsi="Times New Roman" w:cs="Times New Roman"/>
          <w:color w:val="464646"/>
          <w:sz w:val="28"/>
          <w:szCs w:val="28"/>
          <w:lang w:eastAsia="ru-RU"/>
        </w:rPr>
        <w:t> – средство энергетического воздействия, инициирующее возникновение горения. Источник зажигания должен иметь температуру, достаточную для возникновения горения, и находиться непосредственно в горючей среде или на расстоянии, достаточном для её воспламенения.</w:t>
      </w:r>
      <w:r w:rsidRPr="00882E4F">
        <w:rPr>
          <w:rFonts w:ascii="Times New Roman" w:eastAsia="Times New Roman" w:hAnsi="Times New Roman" w:cs="Times New Roman"/>
          <w:color w:val="464646"/>
          <w:sz w:val="28"/>
          <w:szCs w:val="28"/>
          <w:lang w:eastAsia="ru-RU"/>
        </w:rPr>
        <w:br/>
      </w:r>
      <w:r w:rsidR="00882E4F">
        <w:rPr>
          <w:rFonts w:ascii="Times New Roman" w:eastAsia="Times New Roman" w:hAnsi="Times New Roman" w:cs="Times New Roman"/>
          <w:b/>
          <w:color w:val="464646"/>
          <w:sz w:val="28"/>
          <w:szCs w:val="28"/>
          <w:lang w:eastAsia="ru-RU"/>
        </w:rPr>
        <w:t xml:space="preserve">         </w:t>
      </w:r>
      <w:r w:rsidRPr="00882E4F">
        <w:rPr>
          <w:rFonts w:ascii="Times New Roman" w:eastAsia="Times New Roman" w:hAnsi="Times New Roman" w:cs="Times New Roman"/>
          <w:b/>
          <w:color w:val="464646"/>
          <w:sz w:val="28"/>
          <w:szCs w:val="28"/>
          <w:lang w:eastAsia="ru-RU"/>
        </w:rPr>
        <w:t>3.</w:t>
      </w:r>
      <w:r w:rsidRPr="00882E4F">
        <w:rPr>
          <w:rFonts w:ascii="Times New Roman" w:eastAsia="Times New Roman" w:hAnsi="Times New Roman" w:cs="Times New Roman"/>
          <w:color w:val="464646"/>
          <w:sz w:val="28"/>
          <w:szCs w:val="28"/>
          <w:lang w:eastAsia="ru-RU"/>
        </w:rPr>
        <w:t> </w:t>
      </w:r>
      <w:r w:rsidRPr="00882E4F">
        <w:rPr>
          <w:rFonts w:ascii="Times New Roman" w:eastAsia="Times New Roman" w:hAnsi="Times New Roman" w:cs="Times New Roman"/>
          <w:b/>
          <w:bCs/>
          <w:color w:val="464646"/>
          <w:sz w:val="28"/>
          <w:szCs w:val="28"/>
          <w:lang w:eastAsia="ru-RU"/>
        </w:rPr>
        <w:t>Условия развития пожара</w:t>
      </w:r>
      <w:r w:rsidRPr="00882E4F">
        <w:rPr>
          <w:rFonts w:ascii="Times New Roman" w:eastAsia="Times New Roman" w:hAnsi="Times New Roman" w:cs="Times New Roman"/>
          <w:color w:val="464646"/>
          <w:sz w:val="28"/>
          <w:szCs w:val="28"/>
          <w:lang w:eastAsia="ru-RU"/>
        </w:rPr>
        <w:t> – условия, благоприятствующие распространению огня по горючим материалам, строительным конструкциям, оборудованию, инженерным системам, имуществу, мебели и т.п.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Только все три фактора, вместе взятые, приводят к возникновению и развитию пожара. Следовательно, предотвратить пожар можно путём исключения одного из них, одной из «вершин треугольника огня». Другими словами, там, где есть горючие материалы, не должно быть источников зажигания, не должно быть горючей среды. Этот принцип используется при тушении любых пожаров во всём мире.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Полную гарантию предотвращения пожара в квартире во время вашего отсутствия даёт её осмотр перед закрытием и уходом из дома, с целью выявления возможных источников зажигания.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При осмотре следует убедиться, что все электрические розетки в квартире свободны от штепсельных вилок электроприборов (в том числе аудио- и видеотехники, компьютеров и т.д.), кроме холодильника. Затем удостовериться, что электронагревательные приборы стоят на несгораемых подставках (особенно те, которыми вы недавно пользовались), а их нагретые поверхности не соприкасаются с горючими материалами.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При осмотре кухни удостоверьтесь, выключена ли газовая или электрическая плита, перекрыта ли подача газа, нет ли рядом с плитами горючих предметов. Если есть в доме курящие, проверьте, погашены ли окурки и куда они выброшены; выбрасывать окурки в мусорное ведро допустимо после того, как они будут смочены водой.</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Закройте окна и форточки (известны случаи, когда выброшенные из окна вышерасположенного этажа окурки были занесены ветром в открытые форточки соседних квартир и вызывали пожар). По этой же причине не храните на незастеклённых балконах (лоджиях) сгораемое имущество. Кроме того, </w:t>
      </w:r>
      <w:proofErr w:type="gramStart"/>
      <w:r w:rsidRPr="00882E4F">
        <w:rPr>
          <w:rFonts w:ascii="Times New Roman" w:eastAsia="Times New Roman" w:hAnsi="Times New Roman" w:cs="Times New Roman"/>
          <w:color w:val="464646"/>
          <w:sz w:val="28"/>
          <w:szCs w:val="28"/>
          <w:lang w:eastAsia="ru-RU"/>
        </w:rPr>
        <w:t>захламлённый</w:t>
      </w:r>
      <w:proofErr w:type="gramEnd"/>
      <w:r w:rsidRPr="00882E4F">
        <w:rPr>
          <w:rFonts w:ascii="Times New Roman" w:eastAsia="Times New Roman" w:hAnsi="Times New Roman" w:cs="Times New Roman"/>
          <w:color w:val="464646"/>
          <w:sz w:val="28"/>
          <w:szCs w:val="28"/>
          <w:lang w:eastAsia="ru-RU"/>
        </w:rPr>
        <w:t xml:space="preserve"> балкон может сыграть роковую роль в случае возникновения пожара, лишив вас реального пути к спасению.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Поверьте, что со временем, по мере приобретения навыков </w:t>
      </w:r>
      <w:proofErr w:type="spellStart"/>
      <w:r w:rsidRPr="00882E4F">
        <w:rPr>
          <w:rFonts w:ascii="Times New Roman" w:eastAsia="Times New Roman" w:hAnsi="Times New Roman" w:cs="Times New Roman"/>
          <w:color w:val="464646"/>
          <w:sz w:val="28"/>
          <w:szCs w:val="28"/>
          <w:lang w:eastAsia="ru-RU"/>
        </w:rPr>
        <w:t>пожаробезопасного</w:t>
      </w:r>
      <w:proofErr w:type="spellEnd"/>
      <w:r w:rsidRPr="00882E4F">
        <w:rPr>
          <w:rFonts w:ascii="Times New Roman" w:eastAsia="Times New Roman" w:hAnsi="Times New Roman" w:cs="Times New Roman"/>
          <w:color w:val="464646"/>
          <w:sz w:val="28"/>
          <w:szCs w:val="28"/>
          <w:lang w:eastAsia="ru-RU"/>
        </w:rPr>
        <w:t xml:space="preserve"> поведения, осмотр помещения станет для вас обыденным делом, и не будет отнимать много времени. Результатом такой привычки станет ваша безопасность и безопасность </w:t>
      </w:r>
      <w:proofErr w:type="gramStart"/>
      <w:r w:rsidRPr="00882E4F">
        <w:rPr>
          <w:rFonts w:ascii="Times New Roman" w:eastAsia="Times New Roman" w:hAnsi="Times New Roman" w:cs="Times New Roman"/>
          <w:color w:val="464646"/>
          <w:sz w:val="28"/>
          <w:szCs w:val="28"/>
          <w:lang w:eastAsia="ru-RU"/>
        </w:rPr>
        <w:t>ваших</w:t>
      </w:r>
      <w:proofErr w:type="gramEnd"/>
      <w:r w:rsidRPr="00882E4F">
        <w:rPr>
          <w:rFonts w:ascii="Times New Roman" w:eastAsia="Times New Roman" w:hAnsi="Times New Roman" w:cs="Times New Roman"/>
          <w:color w:val="464646"/>
          <w:sz w:val="28"/>
          <w:szCs w:val="28"/>
          <w:lang w:eastAsia="ru-RU"/>
        </w:rPr>
        <w:t xml:space="preserve"> близких.</w:t>
      </w:r>
    </w:p>
    <w:p w:rsidR="00AE5758"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b/>
          <w:bCs/>
          <w:color w:val="464646"/>
          <w:sz w:val="28"/>
          <w:szCs w:val="28"/>
          <w:lang w:eastAsia="ru-RU"/>
        </w:rPr>
        <w:t>При пожаре звонить «01».</w:t>
      </w:r>
    </w:p>
    <w:p w:rsidR="00AE5758" w:rsidRPr="00882E4F" w:rsidRDefault="00AE5758" w:rsidP="00882E4F">
      <w:pPr>
        <w:spacing w:after="0" w:line="240" w:lineRule="auto"/>
        <w:ind w:firstLine="709"/>
        <w:jc w:val="both"/>
        <w:rPr>
          <w:rFonts w:ascii="Times New Roman" w:eastAsia="Times New Roman" w:hAnsi="Times New Roman" w:cs="Times New Roman"/>
          <w:sz w:val="28"/>
          <w:szCs w:val="28"/>
          <w:lang w:eastAsia="ru-RU"/>
        </w:rPr>
      </w:pPr>
    </w:p>
    <w:tbl>
      <w:tblPr>
        <w:tblW w:w="10348" w:type="dxa"/>
        <w:tblCellSpacing w:w="0" w:type="dxa"/>
        <w:shd w:val="clear" w:color="auto" w:fill="982F2C"/>
        <w:tblCellMar>
          <w:left w:w="0" w:type="dxa"/>
          <w:right w:w="0" w:type="dxa"/>
        </w:tblCellMar>
        <w:tblLook w:val="04A0" w:firstRow="1" w:lastRow="0" w:firstColumn="1" w:lastColumn="0" w:noHBand="0" w:noVBand="1"/>
      </w:tblPr>
      <w:tblGrid>
        <w:gridCol w:w="10348"/>
      </w:tblGrid>
      <w:tr w:rsidR="00AE5758" w:rsidRPr="00882E4F" w:rsidTr="0035267E">
        <w:trPr>
          <w:tblCellSpacing w:w="0" w:type="dxa"/>
        </w:trPr>
        <w:tc>
          <w:tcPr>
            <w:tcW w:w="10348" w:type="dxa"/>
            <w:shd w:val="clear" w:color="auto" w:fill="104F85"/>
            <w:vAlign w:val="center"/>
            <w:hideMark/>
          </w:tcPr>
          <w:p w:rsidR="00AE5758" w:rsidRPr="00882E4F" w:rsidRDefault="00AE5758" w:rsidP="00882E4F">
            <w:pPr>
              <w:spacing w:after="0" w:line="240" w:lineRule="auto"/>
              <w:ind w:firstLine="709"/>
              <w:jc w:val="center"/>
              <w:rPr>
                <w:rFonts w:ascii="Times New Roman" w:eastAsia="Times New Roman" w:hAnsi="Times New Roman" w:cs="Times New Roman"/>
                <w:b/>
                <w:bCs/>
                <w:color w:val="FFFFFF"/>
                <w:sz w:val="28"/>
                <w:szCs w:val="28"/>
                <w:lang w:eastAsia="ru-RU"/>
              </w:rPr>
            </w:pPr>
            <w:bookmarkStart w:id="4" w:name="15"/>
            <w:bookmarkEnd w:id="4"/>
            <w:r w:rsidRPr="00882E4F">
              <w:rPr>
                <w:rFonts w:ascii="Times New Roman" w:eastAsia="Times New Roman" w:hAnsi="Times New Roman" w:cs="Times New Roman"/>
                <w:b/>
                <w:bCs/>
                <w:color w:val="FFFFFF"/>
                <w:sz w:val="28"/>
                <w:szCs w:val="28"/>
                <w:lang w:eastAsia="ru-RU"/>
              </w:rPr>
              <w:t>Памятка садоводам о мерах пожарной безопасности на даче</w:t>
            </w:r>
          </w:p>
        </w:tc>
      </w:tr>
    </w:tbl>
    <w:p w:rsid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Не допускать эксплуатацию электропроводки с поврежденной или потерявшей защитные свойства изоляцией.</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lastRenderedPageBreak/>
        <w:t xml:space="preserve"> </w:t>
      </w:r>
      <w:r w:rsidR="00AE5758" w:rsidRPr="00882E4F">
        <w:rPr>
          <w:rFonts w:ascii="Times New Roman" w:eastAsia="Times New Roman" w:hAnsi="Times New Roman" w:cs="Times New Roman"/>
          <w:color w:val="464646"/>
          <w:sz w:val="28"/>
          <w:szCs w:val="28"/>
          <w:lang w:eastAsia="ru-RU"/>
        </w:rPr>
        <w:t>- Расстояние в свету от провода (кабеля) до поверхности оснований, конструкций, деталей из сгораемых материалов учесть не менее 10 мм. При невозможности обеспечить указанное расстояние провод (кабель) отделить от поверхности слоем несгораемого материала, выступающим с каждой стороны провода (кабеля) не менее чем на 10 мм.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Соединение и ответвление проводов и кабелей необходимо выполнить в соединительных и </w:t>
      </w:r>
      <w:proofErr w:type="spellStart"/>
      <w:r w:rsidRPr="00882E4F">
        <w:rPr>
          <w:rFonts w:ascii="Times New Roman" w:eastAsia="Times New Roman" w:hAnsi="Times New Roman" w:cs="Times New Roman"/>
          <w:color w:val="464646"/>
          <w:sz w:val="28"/>
          <w:szCs w:val="28"/>
          <w:lang w:eastAsia="ru-RU"/>
        </w:rPr>
        <w:t>ответвительных</w:t>
      </w:r>
      <w:proofErr w:type="spellEnd"/>
      <w:r w:rsidRPr="00882E4F">
        <w:rPr>
          <w:rFonts w:ascii="Times New Roman" w:eastAsia="Times New Roman" w:hAnsi="Times New Roman" w:cs="Times New Roman"/>
          <w:color w:val="464646"/>
          <w:sz w:val="28"/>
          <w:szCs w:val="28"/>
          <w:lang w:eastAsia="ru-RU"/>
        </w:rPr>
        <w:t xml:space="preserve"> коробках, в изоляционных корпусах соединительных и </w:t>
      </w:r>
      <w:proofErr w:type="spellStart"/>
      <w:r w:rsidRPr="00882E4F">
        <w:rPr>
          <w:rFonts w:ascii="Times New Roman" w:eastAsia="Times New Roman" w:hAnsi="Times New Roman" w:cs="Times New Roman"/>
          <w:color w:val="464646"/>
          <w:sz w:val="28"/>
          <w:szCs w:val="28"/>
          <w:lang w:eastAsia="ru-RU"/>
        </w:rPr>
        <w:t>ответвительных</w:t>
      </w:r>
      <w:proofErr w:type="spellEnd"/>
      <w:r w:rsidRPr="00882E4F">
        <w:rPr>
          <w:rFonts w:ascii="Times New Roman" w:eastAsia="Times New Roman" w:hAnsi="Times New Roman" w:cs="Times New Roman"/>
          <w:color w:val="464646"/>
          <w:sz w:val="28"/>
          <w:szCs w:val="28"/>
          <w:lang w:eastAsia="ru-RU"/>
        </w:rPr>
        <w:t xml:space="preserve"> сжимов из несгораемых или </w:t>
      </w:r>
      <w:proofErr w:type="spellStart"/>
      <w:r w:rsidRPr="00882E4F">
        <w:rPr>
          <w:rFonts w:ascii="Times New Roman" w:eastAsia="Times New Roman" w:hAnsi="Times New Roman" w:cs="Times New Roman"/>
          <w:color w:val="464646"/>
          <w:sz w:val="28"/>
          <w:szCs w:val="28"/>
          <w:lang w:eastAsia="ru-RU"/>
        </w:rPr>
        <w:t>трудносгораемых</w:t>
      </w:r>
      <w:proofErr w:type="spellEnd"/>
      <w:r w:rsidRPr="00882E4F">
        <w:rPr>
          <w:rFonts w:ascii="Times New Roman" w:eastAsia="Times New Roman" w:hAnsi="Times New Roman" w:cs="Times New Roman"/>
          <w:color w:val="464646"/>
          <w:sz w:val="28"/>
          <w:szCs w:val="28"/>
          <w:lang w:eastAsia="ru-RU"/>
        </w:rPr>
        <w:t xml:space="preserve"> материалов.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Соединение, ответвление и </w:t>
      </w:r>
      <w:proofErr w:type="spellStart"/>
      <w:r w:rsidRPr="00882E4F">
        <w:rPr>
          <w:rFonts w:ascii="Times New Roman" w:eastAsia="Times New Roman" w:hAnsi="Times New Roman" w:cs="Times New Roman"/>
          <w:color w:val="464646"/>
          <w:sz w:val="28"/>
          <w:szCs w:val="28"/>
          <w:lang w:eastAsia="ru-RU"/>
        </w:rPr>
        <w:t>оконцевание</w:t>
      </w:r>
      <w:proofErr w:type="spellEnd"/>
      <w:r w:rsidRPr="00882E4F">
        <w:rPr>
          <w:rFonts w:ascii="Times New Roman" w:eastAsia="Times New Roman" w:hAnsi="Times New Roman" w:cs="Times New Roman"/>
          <w:color w:val="464646"/>
          <w:sz w:val="28"/>
          <w:szCs w:val="28"/>
          <w:lang w:eastAsia="ru-RU"/>
        </w:rPr>
        <w:t xml:space="preserve"> жил проводов и кабелей необходимо выполнить при помощи </w:t>
      </w:r>
      <w:proofErr w:type="spellStart"/>
      <w:r w:rsidRPr="00882E4F">
        <w:rPr>
          <w:rFonts w:ascii="Times New Roman" w:eastAsia="Times New Roman" w:hAnsi="Times New Roman" w:cs="Times New Roman"/>
          <w:color w:val="464646"/>
          <w:sz w:val="28"/>
          <w:szCs w:val="28"/>
          <w:lang w:eastAsia="ru-RU"/>
        </w:rPr>
        <w:t>опрессовки</w:t>
      </w:r>
      <w:proofErr w:type="spellEnd"/>
      <w:r w:rsidRPr="00882E4F">
        <w:rPr>
          <w:rFonts w:ascii="Times New Roman" w:eastAsia="Times New Roman" w:hAnsi="Times New Roman" w:cs="Times New Roman"/>
          <w:color w:val="464646"/>
          <w:sz w:val="28"/>
          <w:szCs w:val="28"/>
          <w:lang w:eastAsia="ru-RU"/>
        </w:rPr>
        <w:t>, сварки, пайки или сжимов (винтовых, болтовых и т. п.).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Дымовые трубы необходимо выполнять из кирпича со стенками толщиной не менее 120 мм или из жаростойкого бетона толщиной не менее 60 мм.</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При устройстве печи защитить конструкции здания от возгорания: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а) пол под топочной дверкой металлическим листом размером 700x500 мм, располагаемым длинной его стороной вдоль печи; </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б) стенку или перегородку, примыкающую под углом к фронту печи,-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 Расстояние от топочной дверки до противоположной стены не менее 1250 мм. </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 xml:space="preserve">Необходимо выполнить </w:t>
      </w:r>
      <w:proofErr w:type="spellStart"/>
      <w:r w:rsidR="00AE5758" w:rsidRPr="00882E4F">
        <w:rPr>
          <w:rFonts w:ascii="Times New Roman" w:eastAsia="Times New Roman" w:hAnsi="Times New Roman" w:cs="Times New Roman"/>
          <w:color w:val="464646"/>
          <w:sz w:val="28"/>
          <w:szCs w:val="28"/>
          <w:lang w:eastAsia="ru-RU"/>
        </w:rPr>
        <w:t>отступку</w:t>
      </w:r>
      <w:proofErr w:type="spellEnd"/>
      <w:r w:rsidR="00AE5758" w:rsidRPr="00882E4F">
        <w:rPr>
          <w:rFonts w:ascii="Times New Roman" w:eastAsia="Times New Roman" w:hAnsi="Times New Roman" w:cs="Times New Roman"/>
          <w:color w:val="464646"/>
          <w:sz w:val="28"/>
          <w:szCs w:val="28"/>
          <w:lang w:eastAsia="ru-RU"/>
        </w:rPr>
        <w:t xml:space="preserve"> печи на расстоянии от наружной поверхности печи или дымового канала (трубы) до стены или перегородки не менее: - не защищенной от возгорания - 500 мм; - защищенной от возгорания - 380 мм. </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Необходимо выполнить разделку печи на расстоянии от наружной поверхности печи или дымового канала (трубы) до стены или перегородки не менее: - 500 мм до конструкции зданий из горючих материалов; - 380 мм до защищенных конструкций зданий. </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 xml:space="preserve">Нагревательные приборы, используемые в системах </w:t>
      </w:r>
      <w:proofErr w:type="spellStart"/>
      <w:r w:rsidR="00AE5758" w:rsidRPr="00882E4F">
        <w:rPr>
          <w:rFonts w:ascii="Times New Roman" w:eastAsia="Times New Roman" w:hAnsi="Times New Roman" w:cs="Times New Roman"/>
          <w:color w:val="464646"/>
          <w:sz w:val="28"/>
          <w:szCs w:val="28"/>
          <w:lang w:eastAsia="ru-RU"/>
        </w:rPr>
        <w:t>электроотолления</w:t>
      </w:r>
      <w:proofErr w:type="spellEnd"/>
      <w:r w:rsidR="00AE5758" w:rsidRPr="00882E4F">
        <w:rPr>
          <w:rFonts w:ascii="Times New Roman" w:eastAsia="Times New Roman" w:hAnsi="Times New Roman" w:cs="Times New Roman"/>
          <w:color w:val="464646"/>
          <w:sz w:val="28"/>
          <w:szCs w:val="28"/>
          <w:lang w:eastAsia="ru-RU"/>
        </w:rPr>
        <w:t>, необходимо огородить решетками из негорючих материалов или применить другие конструктивные меры, исключающие попадание предметов обихода непосредственно на прибор.</w:t>
      </w:r>
    </w:p>
    <w:p w:rsidR="0035267E"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t xml:space="preserve">- Не допускать хранение баллонов с горючими газами в </w:t>
      </w:r>
      <w:proofErr w:type="gramStart"/>
      <w:r w:rsidRPr="00882E4F">
        <w:rPr>
          <w:rFonts w:ascii="Times New Roman" w:eastAsia="Times New Roman" w:hAnsi="Times New Roman" w:cs="Times New Roman"/>
          <w:color w:val="464646"/>
          <w:sz w:val="28"/>
          <w:szCs w:val="28"/>
          <w:lang w:eastAsia="ru-RU"/>
        </w:rPr>
        <w:t>жилым</w:t>
      </w:r>
      <w:proofErr w:type="gramEnd"/>
      <w:r w:rsidRPr="00882E4F">
        <w:rPr>
          <w:rFonts w:ascii="Times New Roman" w:eastAsia="Times New Roman" w:hAnsi="Times New Roman" w:cs="Times New Roman"/>
          <w:color w:val="464646"/>
          <w:sz w:val="28"/>
          <w:szCs w:val="28"/>
          <w:lang w:eastAsia="ru-RU"/>
        </w:rPr>
        <w:t xml:space="preserve"> домах, а также на путях эвакуации.</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w:t>
      </w:r>
      <w:r w:rsidR="00AE5758" w:rsidRPr="00882E4F">
        <w:rPr>
          <w:rFonts w:ascii="Times New Roman" w:eastAsia="Times New Roman" w:hAnsi="Times New Roman" w:cs="Times New Roman"/>
          <w:color w:val="464646"/>
          <w:sz w:val="28"/>
          <w:szCs w:val="28"/>
          <w:lang w:eastAsia="ru-RU"/>
        </w:rPr>
        <w:t xml:space="preserve">Не допускать эксплуатацию неисправных газовых приборов, а также устанавливать (размещать) мебель и другие горючие </w:t>
      </w:r>
      <w:proofErr w:type="gramStart"/>
      <w:r w:rsidR="00AE5758" w:rsidRPr="00882E4F">
        <w:rPr>
          <w:rFonts w:ascii="Times New Roman" w:eastAsia="Times New Roman" w:hAnsi="Times New Roman" w:cs="Times New Roman"/>
          <w:color w:val="464646"/>
          <w:sz w:val="28"/>
          <w:szCs w:val="28"/>
          <w:lang w:eastAsia="ru-RU"/>
        </w:rPr>
        <w:t>предметы</w:t>
      </w:r>
      <w:proofErr w:type="gramEnd"/>
      <w:r w:rsidR="00AE5758" w:rsidRPr="00882E4F">
        <w:rPr>
          <w:rFonts w:ascii="Times New Roman" w:eastAsia="Times New Roman" w:hAnsi="Times New Roman" w:cs="Times New Roman"/>
          <w:color w:val="464646"/>
          <w:sz w:val="28"/>
          <w:szCs w:val="28"/>
          <w:lang w:eastAsia="ru-RU"/>
        </w:rPr>
        <w:t xml:space="preserve"> и материалы на расстоянии менее 0,2 м. от бытовых газовых приборов по горизонтали и менее 0,7 м. по вертикали. </w:t>
      </w:r>
    </w:p>
    <w:p w:rsidR="0035267E" w:rsidRPr="00882E4F" w:rsidRDefault="00882E4F" w:rsidP="00882E4F">
      <w:pPr>
        <w:spacing w:after="0" w:line="240" w:lineRule="auto"/>
        <w:ind w:firstLine="709"/>
        <w:jc w:val="both"/>
        <w:rPr>
          <w:rFonts w:ascii="Times New Roman" w:eastAsia="Times New Roman" w:hAnsi="Times New Roman" w:cs="Times New Roman"/>
          <w:color w:val="464646"/>
          <w:sz w:val="28"/>
          <w:szCs w:val="28"/>
          <w:lang w:eastAsia="ru-RU"/>
        </w:rPr>
      </w:pPr>
      <w:proofErr w:type="gramStart"/>
      <w:r>
        <w:rPr>
          <w:rFonts w:ascii="Times New Roman" w:eastAsia="Times New Roman" w:hAnsi="Times New Roman" w:cs="Times New Roman"/>
          <w:color w:val="464646"/>
          <w:sz w:val="28"/>
          <w:szCs w:val="28"/>
          <w:lang w:eastAsia="ru-RU"/>
        </w:rPr>
        <w:t>- </w:t>
      </w:r>
      <w:bookmarkStart w:id="5" w:name="_GoBack"/>
      <w:bookmarkEnd w:id="5"/>
      <w:r w:rsidR="00AE5758" w:rsidRPr="00882E4F">
        <w:rPr>
          <w:rFonts w:ascii="Times New Roman" w:eastAsia="Times New Roman" w:hAnsi="Times New Roman" w:cs="Times New Roman"/>
          <w:color w:val="464646"/>
          <w:sz w:val="28"/>
          <w:szCs w:val="28"/>
          <w:lang w:eastAsia="ru-RU"/>
        </w:rPr>
        <w:t>Газовые баллоны (рабочий и запасной) для снабжения газом бытовых газовых приборов (в том числе кухонных плит, водогрейных котлов, газовых колонок) должны, как правило, располагаться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ближе 5 м от входов в здание, цокольные и подвальные этажи.</w:t>
      </w:r>
      <w:proofErr w:type="gramEnd"/>
    </w:p>
    <w:p w:rsidR="00C255B2" w:rsidRPr="00882E4F" w:rsidRDefault="00AE5758" w:rsidP="00882E4F">
      <w:pPr>
        <w:spacing w:after="0" w:line="240" w:lineRule="auto"/>
        <w:ind w:firstLine="709"/>
        <w:jc w:val="both"/>
        <w:rPr>
          <w:rFonts w:ascii="Times New Roman" w:eastAsia="Times New Roman" w:hAnsi="Times New Roman" w:cs="Times New Roman"/>
          <w:color w:val="464646"/>
          <w:sz w:val="28"/>
          <w:szCs w:val="28"/>
          <w:lang w:eastAsia="ru-RU"/>
        </w:rPr>
      </w:pPr>
      <w:r w:rsidRPr="00882E4F">
        <w:rPr>
          <w:rFonts w:ascii="Times New Roman" w:eastAsia="Times New Roman" w:hAnsi="Times New Roman" w:cs="Times New Roman"/>
          <w:color w:val="464646"/>
          <w:sz w:val="28"/>
          <w:szCs w:val="28"/>
          <w:lang w:eastAsia="ru-RU"/>
        </w:rPr>
        <w:lastRenderedPageBreak/>
        <w:t>- Пристройки и шкафы для газовых баллонов должны запираться на замок и иметь жалюзи для проветривания, а также иметь предупреждающие надписи "Огнеопасно. Газ". У входа в индивидуальные жилые дома (в том числе коттеджи, дачи),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sectPr w:rsidR="00C255B2" w:rsidRPr="00882E4F" w:rsidSect="0035267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C3F5F"/>
    <w:multiLevelType w:val="hybridMultilevel"/>
    <w:tmpl w:val="5C70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86"/>
    <w:rsid w:val="0035267E"/>
    <w:rsid w:val="00882E4F"/>
    <w:rsid w:val="00AE5758"/>
    <w:rsid w:val="00C255B2"/>
    <w:rsid w:val="00CA4786"/>
    <w:rsid w:val="00D3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5758"/>
    <w:rPr>
      <w:b/>
      <w:bCs/>
    </w:rPr>
  </w:style>
  <w:style w:type="character" w:customStyle="1" w:styleId="apple-converted-space">
    <w:name w:val="apple-converted-space"/>
    <w:basedOn w:val="a0"/>
    <w:rsid w:val="00AE5758"/>
  </w:style>
  <w:style w:type="character" w:styleId="a4">
    <w:name w:val="Emphasis"/>
    <w:basedOn w:val="a0"/>
    <w:uiPriority w:val="20"/>
    <w:qFormat/>
    <w:rsid w:val="00AE5758"/>
    <w:rPr>
      <w:i/>
      <w:iCs/>
    </w:rPr>
  </w:style>
  <w:style w:type="paragraph" w:styleId="a5">
    <w:name w:val="List Paragraph"/>
    <w:basedOn w:val="a"/>
    <w:uiPriority w:val="34"/>
    <w:qFormat/>
    <w:rsid w:val="003526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5758"/>
    <w:rPr>
      <w:b/>
      <w:bCs/>
    </w:rPr>
  </w:style>
  <w:style w:type="character" w:customStyle="1" w:styleId="apple-converted-space">
    <w:name w:val="apple-converted-space"/>
    <w:basedOn w:val="a0"/>
    <w:rsid w:val="00AE5758"/>
  </w:style>
  <w:style w:type="character" w:styleId="a4">
    <w:name w:val="Emphasis"/>
    <w:basedOn w:val="a0"/>
    <w:uiPriority w:val="20"/>
    <w:qFormat/>
    <w:rsid w:val="00AE5758"/>
    <w:rPr>
      <w:i/>
      <w:iCs/>
    </w:rPr>
  </w:style>
  <w:style w:type="paragraph" w:styleId="a5">
    <w:name w:val="List Paragraph"/>
    <w:basedOn w:val="a"/>
    <w:uiPriority w:val="34"/>
    <w:qFormat/>
    <w:rsid w:val="00352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95050">
      <w:bodyDiv w:val="1"/>
      <w:marLeft w:val="0"/>
      <w:marRight w:val="0"/>
      <w:marTop w:val="0"/>
      <w:marBottom w:val="0"/>
      <w:divBdr>
        <w:top w:val="none" w:sz="0" w:space="0" w:color="auto"/>
        <w:left w:val="none" w:sz="0" w:space="0" w:color="auto"/>
        <w:bottom w:val="none" w:sz="0" w:space="0" w:color="auto"/>
        <w:right w:val="none" w:sz="0" w:space="0" w:color="auto"/>
      </w:divBdr>
      <w:divsChild>
        <w:div w:id="1053579543">
          <w:marLeft w:val="0"/>
          <w:marRight w:val="0"/>
          <w:marTop w:val="0"/>
          <w:marBottom w:val="0"/>
          <w:divBdr>
            <w:top w:val="none" w:sz="0" w:space="0" w:color="auto"/>
            <w:left w:val="none" w:sz="0" w:space="0" w:color="auto"/>
            <w:bottom w:val="none" w:sz="0" w:space="0" w:color="auto"/>
            <w:right w:val="none" w:sz="0" w:space="0" w:color="auto"/>
          </w:divBdr>
        </w:div>
        <w:div w:id="258954171">
          <w:marLeft w:val="0"/>
          <w:marRight w:val="0"/>
          <w:marTop w:val="0"/>
          <w:marBottom w:val="0"/>
          <w:divBdr>
            <w:top w:val="none" w:sz="0" w:space="0" w:color="auto"/>
            <w:left w:val="none" w:sz="0" w:space="0" w:color="auto"/>
            <w:bottom w:val="none" w:sz="0" w:space="0" w:color="auto"/>
            <w:right w:val="none" w:sz="0" w:space="0" w:color="auto"/>
          </w:divBdr>
        </w:div>
        <w:div w:id="242377047">
          <w:marLeft w:val="0"/>
          <w:marRight w:val="0"/>
          <w:marTop w:val="0"/>
          <w:marBottom w:val="0"/>
          <w:divBdr>
            <w:top w:val="none" w:sz="0" w:space="0" w:color="auto"/>
            <w:left w:val="none" w:sz="0" w:space="0" w:color="auto"/>
            <w:bottom w:val="none" w:sz="0" w:space="0" w:color="auto"/>
            <w:right w:val="none" w:sz="0" w:space="0" w:color="auto"/>
          </w:divBdr>
        </w:div>
        <w:div w:id="1158038499">
          <w:marLeft w:val="0"/>
          <w:marRight w:val="0"/>
          <w:marTop w:val="0"/>
          <w:marBottom w:val="0"/>
          <w:divBdr>
            <w:top w:val="none" w:sz="0" w:space="0" w:color="auto"/>
            <w:left w:val="none" w:sz="0" w:space="0" w:color="auto"/>
            <w:bottom w:val="none" w:sz="0" w:space="0" w:color="auto"/>
            <w:right w:val="none" w:sz="0" w:space="0" w:color="auto"/>
          </w:divBdr>
        </w:div>
        <w:div w:id="712651799">
          <w:marLeft w:val="0"/>
          <w:marRight w:val="0"/>
          <w:marTop w:val="0"/>
          <w:marBottom w:val="0"/>
          <w:divBdr>
            <w:top w:val="none" w:sz="0" w:space="0" w:color="auto"/>
            <w:left w:val="none" w:sz="0" w:space="0" w:color="auto"/>
            <w:bottom w:val="none" w:sz="0" w:space="0" w:color="auto"/>
            <w:right w:val="none" w:sz="0" w:space="0" w:color="auto"/>
          </w:divBdr>
        </w:div>
        <w:div w:id="104552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Василенко Ольга Анатольевна</cp:lastModifiedBy>
  <cp:revision>4</cp:revision>
  <dcterms:created xsi:type="dcterms:W3CDTF">2015-08-05T02:59:00Z</dcterms:created>
  <dcterms:modified xsi:type="dcterms:W3CDTF">2015-08-11T01:48:00Z</dcterms:modified>
</cp:coreProperties>
</file>