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72" w:rsidRPr="00017D72" w:rsidRDefault="00017D72" w:rsidP="00017D7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Arial"/>
          <w:b/>
          <w:bCs/>
          <w:color w:val="3E667E"/>
          <w:sz w:val="30"/>
          <w:szCs w:val="30"/>
          <w:lang w:eastAsia="ru-RU"/>
        </w:rPr>
      </w:pPr>
      <w:r w:rsidRPr="00017D72">
        <w:rPr>
          <w:rFonts w:ascii="Trebuchet MS" w:eastAsia="Times New Roman" w:hAnsi="Trebuchet MS" w:cs="Arial"/>
          <w:b/>
          <w:bCs/>
          <w:color w:val="3E667E"/>
          <w:sz w:val="30"/>
          <w:szCs w:val="30"/>
          <w:lang w:eastAsia="ru-RU"/>
        </w:rPr>
        <w:fldChar w:fldCharType="begin"/>
      </w:r>
      <w:r w:rsidRPr="00017D72">
        <w:rPr>
          <w:rFonts w:ascii="Trebuchet MS" w:eastAsia="Times New Roman" w:hAnsi="Trebuchet MS" w:cs="Arial"/>
          <w:b/>
          <w:bCs/>
          <w:color w:val="3E667E"/>
          <w:sz w:val="30"/>
          <w:szCs w:val="30"/>
          <w:lang w:eastAsia="ru-RU"/>
        </w:rPr>
        <w:instrText xml:space="preserve"> HYPERLINK "http://fort-i-ko.livejournal.com/97013.html" \t "_self" </w:instrText>
      </w:r>
      <w:r w:rsidRPr="00017D72">
        <w:rPr>
          <w:rFonts w:ascii="Trebuchet MS" w:eastAsia="Times New Roman" w:hAnsi="Trebuchet MS" w:cs="Arial"/>
          <w:b/>
          <w:bCs/>
          <w:color w:val="3E667E"/>
          <w:sz w:val="30"/>
          <w:szCs w:val="30"/>
          <w:lang w:eastAsia="ru-RU"/>
        </w:rPr>
        <w:fldChar w:fldCharType="separate"/>
      </w:r>
      <w:proofErr w:type="gramStart"/>
      <w:r w:rsidRPr="00017D72">
        <w:rPr>
          <w:rFonts w:ascii="Trebuchet MS" w:eastAsia="Times New Roman" w:hAnsi="Trebuchet MS" w:cs="Arial"/>
          <w:b/>
          <w:bCs/>
          <w:color w:val="4A91E3"/>
          <w:sz w:val="30"/>
          <w:szCs w:val="30"/>
          <w:u w:val="single"/>
          <w:lang w:eastAsia="ru-RU"/>
        </w:rPr>
        <w:t>Про</w:t>
      </w:r>
      <w:proofErr w:type="gramEnd"/>
      <w:r w:rsidRPr="00017D72">
        <w:rPr>
          <w:rFonts w:ascii="Trebuchet MS" w:eastAsia="Times New Roman" w:hAnsi="Trebuchet MS" w:cs="Arial"/>
          <w:b/>
          <w:bCs/>
          <w:color w:val="4A91E3"/>
          <w:sz w:val="30"/>
          <w:szCs w:val="30"/>
          <w:u w:val="single"/>
          <w:lang w:eastAsia="ru-RU"/>
        </w:rPr>
        <w:t xml:space="preserve"> автономные пожарные </w:t>
      </w:r>
      <w:proofErr w:type="spellStart"/>
      <w:r w:rsidRPr="00017D72">
        <w:rPr>
          <w:rFonts w:ascii="Trebuchet MS" w:eastAsia="Times New Roman" w:hAnsi="Trebuchet MS" w:cs="Arial"/>
          <w:b/>
          <w:bCs/>
          <w:color w:val="4A91E3"/>
          <w:sz w:val="30"/>
          <w:szCs w:val="30"/>
          <w:u w:val="single"/>
          <w:lang w:eastAsia="ru-RU"/>
        </w:rPr>
        <w:t>извещатели</w:t>
      </w:r>
      <w:proofErr w:type="spellEnd"/>
      <w:r w:rsidRPr="00017D72">
        <w:rPr>
          <w:rFonts w:ascii="Trebuchet MS" w:eastAsia="Times New Roman" w:hAnsi="Trebuchet MS" w:cs="Arial"/>
          <w:b/>
          <w:bCs/>
          <w:color w:val="3E667E"/>
          <w:sz w:val="30"/>
          <w:szCs w:val="30"/>
          <w:lang w:eastAsia="ru-RU"/>
        </w:rPr>
        <w:fldChar w:fldCharType="end"/>
      </w:r>
    </w:p>
    <w:p w:rsidR="00017D72" w:rsidRPr="00017D72" w:rsidRDefault="00017D72" w:rsidP="00017D7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333333"/>
          <w:sz w:val="15"/>
          <w:szCs w:val="15"/>
          <w:lang w:eastAsia="ru-RU"/>
        </w:rPr>
      </w:pPr>
      <w:r w:rsidRPr="00017D72">
        <w:rPr>
          <w:rFonts w:ascii="Trebuchet MS" w:eastAsia="Times New Roman" w:hAnsi="Trebuchet MS" w:cs="Arial"/>
          <w:noProof/>
          <w:color w:val="333333"/>
          <w:sz w:val="15"/>
          <w:szCs w:val="15"/>
          <w:lang w:eastAsia="ru-RU"/>
        </w:rPr>
        <w:drawing>
          <wp:inline distT="0" distB="0" distL="0" distR="0" wp14:anchorId="7AAD49C6" wp14:editId="64F43553">
            <wp:extent cx="953135" cy="908050"/>
            <wp:effectExtent l="0" t="0" r="0" b="6350"/>
            <wp:docPr id="1" name="Рисунок 1" descr="Моло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лоточ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D72">
        <w:rPr>
          <w:rFonts w:ascii="Trebuchet MS" w:eastAsia="Times New Roman" w:hAnsi="Trebuchet MS" w:cs="Arial"/>
          <w:color w:val="333333"/>
          <w:sz w:val="15"/>
          <w:szCs w:val="15"/>
          <w:lang w:eastAsia="ru-RU"/>
        </w:rPr>
        <w:br/>
      </w:r>
      <w:r w:rsidRPr="00017D72">
        <w:rPr>
          <w:rFonts w:ascii="Trebuchet MS" w:eastAsia="Times New Roman" w:hAnsi="Trebuchet MS" w:cs="Arial"/>
          <w:noProof/>
          <w:vanish/>
          <w:color w:val="4A91E3"/>
          <w:sz w:val="15"/>
          <w:szCs w:val="15"/>
          <w:bdr w:val="none" w:sz="0" w:space="0" w:color="auto" w:frame="1"/>
          <w:lang w:eastAsia="ru-RU"/>
        </w:rPr>
        <w:drawing>
          <wp:inline distT="0" distB="0" distL="0" distR="0" wp14:anchorId="07AEAFDC" wp14:editId="539D4451">
            <wp:extent cx="161290" cy="161290"/>
            <wp:effectExtent l="0" t="0" r="0" b="0"/>
            <wp:docPr id="2" name="Рисунок 2" descr="http://l-stat.livejournal.net/img/userinfo.gif?v=17080?v=129.3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-stat.livejournal.net/img/userinfo.gif?v=17080?v=129.3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self" w:history="1">
        <w:r w:rsidRPr="00017D72">
          <w:rPr>
            <w:rFonts w:ascii="Trebuchet MS" w:eastAsia="Times New Roman" w:hAnsi="Trebuchet MS" w:cs="Arial"/>
            <w:b/>
            <w:bCs/>
            <w:vanish/>
            <w:color w:val="4A91E3"/>
            <w:sz w:val="15"/>
            <w:szCs w:val="15"/>
            <w:u w:val="single"/>
            <w:lang w:eastAsia="ru-RU"/>
          </w:rPr>
          <w:t>fort_i_ko</w:t>
        </w:r>
      </w:hyperlink>
    </w:p>
    <w:p w:rsidR="00017D72" w:rsidRPr="00017D72" w:rsidRDefault="00017D72" w:rsidP="00017D72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</w:pPr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br/>
        <w:t xml:space="preserve">Статистика пожаров с гибелью людей продолжает не радовать. Как ни старается МЧС РФ, покинуть первое место в мировой статистике по гибели на пожарах, России не удается уже 20 лет. При этом наибольшее количество пожаров и жертв огня наблюдается в быту, т.е. в жилом секторе. А тут надзор практически бессилен т.к. неприкосновенность жилья защищена Конституцией. Остается уповать на здравый смысл самих жителей! Так как же обеспечить безопасность себя и своих родных? Если обратится к мировому опыту, то здесь на первое место выходят автономные дымовые оптико-электронные пожарные </w:t>
      </w:r>
      <w:proofErr w:type="spellStart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>извещатели</w:t>
      </w:r>
      <w:proofErr w:type="spellEnd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 xml:space="preserve"> раннего обнаружения пожаров (АДПИ), а в ряде стран еще и газоанализаторы. Эти устройства действительно спасают жизни!</w:t>
      </w:r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br/>
      </w:r>
      <w:bookmarkStart w:id="0" w:name="cutid1"/>
      <w:bookmarkEnd w:id="0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br/>
      </w:r>
      <w:r w:rsidRPr="00017D72">
        <w:rPr>
          <w:rFonts w:ascii="Trebuchet MS" w:eastAsia="Times New Roman" w:hAnsi="Trebuchet MS" w:cs="Arial"/>
          <w:i/>
          <w:iCs/>
          <w:color w:val="333333"/>
          <w:sz w:val="20"/>
          <w:szCs w:val="20"/>
          <w:lang w:eastAsia="ru-RU"/>
        </w:rPr>
        <w:t xml:space="preserve">Автономный пожарный </w:t>
      </w:r>
      <w:proofErr w:type="spellStart"/>
      <w:r w:rsidRPr="00017D72">
        <w:rPr>
          <w:rFonts w:ascii="Trebuchet MS" w:eastAsia="Times New Roman" w:hAnsi="Trebuchet MS" w:cs="Arial"/>
          <w:i/>
          <w:iCs/>
          <w:color w:val="333333"/>
          <w:sz w:val="20"/>
          <w:szCs w:val="20"/>
          <w:lang w:eastAsia="ru-RU"/>
        </w:rPr>
        <w:t>извещател</w:t>
      </w:r>
      <w:proofErr w:type="gramStart"/>
      <w:r w:rsidRPr="00017D72">
        <w:rPr>
          <w:rFonts w:ascii="Trebuchet MS" w:eastAsia="Times New Roman" w:hAnsi="Trebuchet MS" w:cs="Arial"/>
          <w:i/>
          <w:iCs/>
          <w:color w:val="333333"/>
          <w:sz w:val="20"/>
          <w:szCs w:val="20"/>
          <w:lang w:eastAsia="ru-RU"/>
        </w:rPr>
        <w:t>ь</w:t>
      </w:r>
      <w:proofErr w:type="spellEnd"/>
      <w:r w:rsidRPr="00017D72">
        <w:rPr>
          <w:rFonts w:ascii="Trebuchet MS" w:eastAsia="Times New Roman" w:hAnsi="Trebuchet MS" w:cs="Arial"/>
          <w:i/>
          <w:iCs/>
          <w:color w:val="333333"/>
          <w:sz w:val="20"/>
          <w:szCs w:val="20"/>
          <w:lang w:eastAsia="ru-RU"/>
        </w:rPr>
        <w:t>-</w:t>
      </w:r>
      <w:proofErr w:type="gramEnd"/>
      <w:r w:rsidRPr="00017D72">
        <w:rPr>
          <w:rFonts w:ascii="Trebuchet MS" w:eastAsia="Times New Roman" w:hAnsi="Trebuchet MS" w:cs="Arial"/>
          <w:i/>
          <w:iCs/>
          <w:color w:val="333333"/>
          <w:sz w:val="20"/>
          <w:szCs w:val="20"/>
          <w:lang w:eastAsia="ru-RU"/>
        </w:rPr>
        <w:t xml:space="preserve"> это пожарный </w:t>
      </w:r>
      <w:proofErr w:type="spellStart"/>
      <w:r w:rsidRPr="00017D72">
        <w:rPr>
          <w:rFonts w:ascii="Trebuchet MS" w:eastAsia="Times New Roman" w:hAnsi="Trebuchet MS" w:cs="Arial"/>
          <w:i/>
          <w:iCs/>
          <w:color w:val="333333"/>
          <w:sz w:val="20"/>
          <w:szCs w:val="20"/>
          <w:lang w:eastAsia="ru-RU"/>
        </w:rPr>
        <w:t>извещатель</w:t>
      </w:r>
      <w:proofErr w:type="spellEnd"/>
      <w:r w:rsidRPr="00017D72">
        <w:rPr>
          <w:rFonts w:ascii="Trebuchet MS" w:eastAsia="Times New Roman" w:hAnsi="Trebuchet MS" w:cs="Arial"/>
          <w:i/>
          <w:iCs/>
          <w:color w:val="333333"/>
          <w:sz w:val="20"/>
          <w:szCs w:val="20"/>
          <w:lang w:eastAsia="ru-RU"/>
        </w:rPr>
        <w:t>, реагирующий на определенный уровень концентрации аэрозольных продуктов горения (пиролиза) веществ и материалов и, возможно, других факторов пожара,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br/>
      </w:r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br/>
        <w:t xml:space="preserve">На сегодняшний день автономный пожарный </w:t>
      </w:r>
      <w:proofErr w:type="spellStart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>извещатель</w:t>
      </w:r>
      <w:proofErr w:type="spellEnd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 xml:space="preserve"> (АПИ) является одним из наиболее эффективных средств по предупреждению гибели людей от пожаров. Они выделяются среди средств активной защиты от огня, поскольку могут реагировать на дым на ранней стадии возгорания и способны звуковым сигналом тревоги своевременно предупредить жителей об угрозе пожара. Так же они не требуют прокладки специальных линий пожарной сигнализации и применения дополнительного оборудования (приемно-контрольных станций и т.п.). Поэтому уже давно во всех передовых странах существует обязательное нормативное требование по оборудованию жилых помещений АПИ. В 60-х годах прошлого столетия после многочисленных пожаров 38 американских штатов приняли законы про АПИ и обязали устанавливать их во всех жилищах. Что вскоре дало эффект снижения гибели людей на 50%. Сегодня они установлены в 93% домов в США</w:t>
      </w:r>
      <w:r w:rsidRPr="00017D72">
        <w:rPr>
          <w:rFonts w:ascii="Trebuchet MS" w:eastAsia="Times New Roman" w:hAnsi="Trebuchet MS" w:cs="Arial"/>
          <w:color w:val="0000FF"/>
          <w:sz w:val="20"/>
          <w:szCs w:val="20"/>
          <w:lang w:eastAsia="ru-RU"/>
        </w:rPr>
        <w:t xml:space="preserve"> </w:t>
      </w:r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 xml:space="preserve">и 85% домов Великобритании, 100% в Канаде. Аналогичные законы были приняты в Австралии, Эстонии, Франции, Белоруссии и в других странах. По данным аналитиков, при использовании автономных дымовых пожарных </w:t>
      </w:r>
      <w:proofErr w:type="spellStart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>извещателей</w:t>
      </w:r>
      <w:proofErr w:type="spellEnd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 xml:space="preserve"> число человеческих жертв сокращается на 64-69%, количество пожаров уменьшается на 25-30%, материальный ущерб сокращается на 19-26%. Целесообразность использования АПИ признается не только государственными органами и общественными организациями. Так опрос жителей Лондона, проведенный исследователями из университета </w:t>
      </w:r>
      <w:proofErr w:type="spellStart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>Брунеля</w:t>
      </w:r>
      <w:proofErr w:type="spellEnd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>, показал, что пожарная защита жилых помещений стала признанным лидером в десятке инноваций, введенных в последние годы, опередив мобильные телефоны, микроволновые печи, цифровые фото-видео камеры т.д. В то же время не обходится без ложки дегт</w:t>
      </w:r>
      <w:proofErr w:type="gramStart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>я-</w:t>
      </w:r>
      <w:proofErr w:type="gramEnd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 xml:space="preserve"> по данным тех же аналитиков, более 30% этих </w:t>
      </w:r>
      <w:proofErr w:type="spellStart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>извещателей</w:t>
      </w:r>
      <w:proofErr w:type="spellEnd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 xml:space="preserve"> не работают, так как пользователи вынули батарейки, или забыли их заменить…</w:t>
      </w:r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br/>
      </w:r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br/>
        <w:t xml:space="preserve">Современными Российскими нормативным документами обязательность установки АПИ предусматривается в жилых домах высотой более 3-х этажей, торговых киосках, бытовках, как дополнение к системе пожарной сигнализации в общежитиях. Автономные пожарные </w:t>
      </w:r>
      <w:proofErr w:type="spellStart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>извещатели</w:t>
      </w:r>
      <w:proofErr w:type="spellEnd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 xml:space="preserve"> при применении их в квартирах и общежитиях следует устанавливать по одному в каждом помещении, если площадь помещения не превышает площадь, контролируемую одним пожарным </w:t>
      </w:r>
      <w:proofErr w:type="spellStart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>извещателем</w:t>
      </w:r>
      <w:proofErr w:type="spellEnd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 xml:space="preserve">( </w:t>
      </w:r>
      <w:proofErr w:type="gramEnd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 xml:space="preserve">при высоте потолка до 3,5 м. площадь контроля одним </w:t>
      </w:r>
      <w:proofErr w:type="spellStart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>извещателем</w:t>
      </w:r>
      <w:proofErr w:type="spellEnd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 xml:space="preserve"> достигает 80 м.), как правило, устанавливаются на горизонтальных поверхностях потолка</w:t>
      </w:r>
      <w:r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 xml:space="preserve">. </w:t>
      </w:r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 xml:space="preserve">Их не следует устанавливать в зонах с малым воздухообменом (в углах помещений и над дверными проемами). Если АДПИ имеют функцию солидарного включения, то рекомендуется объединять их в сеть в пределах квартиры. Звукового </w:t>
      </w:r>
      <w:proofErr w:type="spellStart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>оповещателя</w:t>
      </w:r>
      <w:proofErr w:type="spellEnd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 xml:space="preserve"> встроенного в АПИ достаточно для того, чтобы оповестить и даже разбудить человека. ( издает звук не ниже 75 дБ</w:t>
      </w:r>
      <w:proofErr w:type="gramStart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 xml:space="preserve"> ,</w:t>
      </w:r>
      <w:proofErr w:type="gramEnd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>обычно от 85 до 110 дБ). Если у Вас дома есть маленькие дети, то чтоб не напугать ребенка применяются АПИ с функцией «</w:t>
      </w:r>
      <w:proofErr w:type="spellStart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>антишок</w:t>
      </w:r>
      <w:proofErr w:type="spellEnd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 xml:space="preserve">», т.е. </w:t>
      </w:r>
      <w:proofErr w:type="spellStart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>извещатели</w:t>
      </w:r>
      <w:proofErr w:type="spellEnd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 xml:space="preserve"> у которых звук нарастает постепенно.</w:t>
      </w:r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br/>
      </w:r>
      <w:r w:rsidRPr="00017D72">
        <w:rPr>
          <w:rFonts w:ascii="Trebuchet MS" w:eastAsia="Times New Roman" w:hAnsi="Trebuchet MS" w:cs="Arial"/>
          <w:color w:val="0000FF"/>
          <w:sz w:val="20"/>
          <w:szCs w:val="20"/>
          <w:lang w:eastAsia="ru-RU"/>
        </w:rPr>
        <w:t xml:space="preserve">По принципу действия дымовые автономные пожарные </w:t>
      </w:r>
      <w:proofErr w:type="spellStart"/>
      <w:r w:rsidRPr="00017D72">
        <w:rPr>
          <w:rFonts w:ascii="Trebuchet MS" w:eastAsia="Times New Roman" w:hAnsi="Trebuchet MS" w:cs="Arial"/>
          <w:color w:val="0000FF"/>
          <w:sz w:val="20"/>
          <w:szCs w:val="20"/>
          <w:lang w:eastAsia="ru-RU"/>
        </w:rPr>
        <w:t>извещатели</w:t>
      </w:r>
      <w:proofErr w:type="spellEnd"/>
      <w:r w:rsidRPr="00017D72">
        <w:rPr>
          <w:rFonts w:ascii="Trebuchet MS" w:eastAsia="Times New Roman" w:hAnsi="Trebuchet MS" w:cs="Arial"/>
          <w:color w:val="0000FF"/>
          <w:sz w:val="20"/>
          <w:szCs w:val="20"/>
          <w:lang w:eastAsia="ru-RU"/>
        </w:rPr>
        <w:t xml:space="preserve"> подразделяются </w:t>
      </w:r>
      <w:proofErr w:type="gramStart"/>
      <w:r w:rsidRPr="00017D72">
        <w:rPr>
          <w:rFonts w:ascii="Trebuchet MS" w:eastAsia="Times New Roman" w:hAnsi="Trebuchet MS" w:cs="Arial"/>
          <w:color w:val="0000FF"/>
          <w:sz w:val="20"/>
          <w:szCs w:val="20"/>
          <w:lang w:eastAsia="ru-RU"/>
        </w:rPr>
        <w:t>на</w:t>
      </w:r>
      <w:proofErr w:type="gramEnd"/>
      <w:r w:rsidRPr="00017D72">
        <w:rPr>
          <w:rFonts w:ascii="Trebuchet MS" w:eastAsia="Times New Roman" w:hAnsi="Trebuchet MS" w:cs="Arial"/>
          <w:color w:val="0000FF"/>
          <w:sz w:val="20"/>
          <w:szCs w:val="20"/>
          <w:lang w:eastAsia="ru-RU"/>
        </w:rPr>
        <w:t xml:space="preserve"> оптико-электронные и радиоизотопные.</w:t>
      </w:r>
      <w:r w:rsidRPr="00017D72">
        <w:rPr>
          <w:rFonts w:ascii="Trebuchet MS" w:eastAsia="Times New Roman" w:hAnsi="Trebuchet MS" w:cs="Arial"/>
          <w:color w:val="0000FF"/>
          <w:sz w:val="20"/>
          <w:szCs w:val="20"/>
          <w:lang w:eastAsia="ru-RU"/>
        </w:rPr>
        <w:br/>
      </w:r>
      <w:r w:rsidRPr="00017D72">
        <w:rPr>
          <w:rFonts w:ascii="Trebuchet MS" w:eastAsia="Times New Roman" w:hAnsi="Trebuchet MS" w:cs="Arial"/>
          <w:color w:val="0000FF"/>
          <w:sz w:val="20"/>
          <w:szCs w:val="20"/>
          <w:lang w:eastAsia="ru-RU"/>
        </w:rPr>
        <w:lastRenderedPageBreak/>
        <w:t xml:space="preserve">Оптико-электронные автономные дымовые пожарные </w:t>
      </w:r>
      <w:proofErr w:type="spellStart"/>
      <w:r w:rsidRPr="00017D72">
        <w:rPr>
          <w:rFonts w:ascii="Trebuchet MS" w:eastAsia="Times New Roman" w:hAnsi="Trebuchet MS" w:cs="Arial"/>
          <w:color w:val="0000FF"/>
          <w:sz w:val="20"/>
          <w:szCs w:val="20"/>
          <w:lang w:eastAsia="ru-RU"/>
        </w:rPr>
        <w:t>извещатели</w:t>
      </w:r>
      <w:proofErr w:type="spellEnd"/>
      <w:r w:rsidRPr="00017D72">
        <w:rPr>
          <w:rFonts w:ascii="Trebuchet MS" w:eastAsia="Times New Roman" w:hAnsi="Trebuchet MS" w:cs="Arial"/>
          <w:color w:val="0000FF"/>
          <w:sz w:val="20"/>
          <w:szCs w:val="20"/>
          <w:lang w:eastAsia="ru-RU"/>
        </w:rPr>
        <w:t xml:space="preserve"> более чувствительны к "светлым" дымам, образующимся на стадии тления древесины или хлопка, т.е. на ранней стадии возгорания. Поэтому их наиболее эффективно применять в жилых помещениях.</w:t>
      </w:r>
      <w:r w:rsidRPr="00017D72">
        <w:rPr>
          <w:rFonts w:ascii="Trebuchet MS" w:eastAsia="Times New Roman" w:hAnsi="Trebuchet MS" w:cs="Arial"/>
          <w:color w:val="0000FF"/>
          <w:sz w:val="20"/>
          <w:szCs w:val="20"/>
          <w:lang w:eastAsia="ru-RU"/>
        </w:rPr>
        <w:br/>
        <w:t xml:space="preserve">Радиоизотопные автономные дымовые пожарные </w:t>
      </w:r>
      <w:proofErr w:type="spellStart"/>
      <w:r w:rsidRPr="00017D72">
        <w:rPr>
          <w:rFonts w:ascii="Trebuchet MS" w:eastAsia="Times New Roman" w:hAnsi="Trebuchet MS" w:cs="Arial"/>
          <w:color w:val="0000FF"/>
          <w:sz w:val="20"/>
          <w:szCs w:val="20"/>
          <w:lang w:eastAsia="ru-RU"/>
        </w:rPr>
        <w:t>извещатели</w:t>
      </w:r>
      <w:proofErr w:type="spellEnd"/>
      <w:r w:rsidRPr="00017D72">
        <w:rPr>
          <w:rFonts w:ascii="Trebuchet MS" w:eastAsia="Times New Roman" w:hAnsi="Trebuchet MS" w:cs="Arial"/>
          <w:color w:val="0000FF"/>
          <w:sz w:val="20"/>
          <w:szCs w:val="20"/>
          <w:lang w:eastAsia="ru-RU"/>
        </w:rPr>
        <w:t xml:space="preserve"> более чувствительны к пламенному горению древесины, т.е. при значительном развитии пожара и на "темные" дымы - продукты горения </w:t>
      </w:r>
      <w:proofErr w:type="spellStart"/>
      <w:r w:rsidRPr="00017D72">
        <w:rPr>
          <w:rFonts w:ascii="Trebuchet MS" w:eastAsia="Times New Roman" w:hAnsi="Trebuchet MS" w:cs="Arial"/>
          <w:color w:val="0000FF"/>
          <w:sz w:val="20"/>
          <w:szCs w:val="20"/>
          <w:lang w:eastAsia="ru-RU"/>
        </w:rPr>
        <w:t>нефт</w:t>
      </w:r>
      <w:proofErr w:type="gramStart"/>
      <w:r w:rsidRPr="00017D72">
        <w:rPr>
          <w:rFonts w:ascii="Trebuchet MS" w:eastAsia="Times New Roman" w:hAnsi="Trebuchet MS" w:cs="Arial"/>
          <w:color w:val="0000FF"/>
          <w:sz w:val="20"/>
          <w:szCs w:val="20"/>
          <w:lang w:eastAsia="ru-RU"/>
        </w:rPr>
        <w:t>е</w:t>
      </w:r>
      <w:proofErr w:type="spellEnd"/>
      <w:r w:rsidRPr="00017D72">
        <w:rPr>
          <w:rFonts w:ascii="Trebuchet MS" w:eastAsia="Times New Roman" w:hAnsi="Trebuchet MS" w:cs="Arial"/>
          <w:color w:val="0000FF"/>
          <w:sz w:val="20"/>
          <w:szCs w:val="20"/>
          <w:lang w:eastAsia="ru-RU"/>
        </w:rPr>
        <w:t>-</w:t>
      </w:r>
      <w:proofErr w:type="gramEnd"/>
      <w:r w:rsidRPr="00017D72">
        <w:rPr>
          <w:rFonts w:ascii="Trebuchet MS" w:eastAsia="Times New Roman" w:hAnsi="Trebuchet MS" w:cs="Arial"/>
          <w:color w:val="0000FF"/>
          <w:sz w:val="20"/>
          <w:szCs w:val="20"/>
          <w:lang w:eastAsia="ru-RU"/>
        </w:rPr>
        <w:t xml:space="preserve"> и </w:t>
      </w:r>
      <w:proofErr w:type="spellStart"/>
      <w:r w:rsidRPr="00017D72">
        <w:rPr>
          <w:rFonts w:ascii="Trebuchet MS" w:eastAsia="Times New Roman" w:hAnsi="Trebuchet MS" w:cs="Arial"/>
          <w:color w:val="0000FF"/>
          <w:sz w:val="20"/>
          <w:szCs w:val="20"/>
          <w:lang w:eastAsia="ru-RU"/>
        </w:rPr>
        <w:t>органикосодержащих</w:t>
      </w:r>
      <w:proofErr w:type="spellEnd"/>
      <w:r w:rsidRPr="00017D72">
        <w:rPr>
          <w:rFonts w:ascii="Trebuchet MS" w:eastAsia="Times New Roman" w:hAnsi="Trebuchet MS" w:cs="Arial"/>
          <w:color w:val="0000FF"/>
          <w:sz w:val="20"/>
          <w:szCs w:val="20"/>
          <w:lang w:eastAsia="ru-RU"/>
        </w:rPr>
        <w:t xml:space="preserve"> материалов. Наиболее эффективно применение радиоизотопных автономных дымовых пожарных </w:t>
      </w:r>
      <w:proofErr w:type="spellStart"/>
      <w:r w:rsidRPr="00017D72">
        <w:rPr>
          <w:rFonts w:ascii="Trebuchet MS" w:eastAsia="Times New Roman" w:hAnsi="Trebuchet MS" w:cs="Arial"/>
          <w:color w:val="0000FF"/>
          <w:sz w:val="20"/>
          <w:szCs w:val="20"/>
          <w:lang w:eastAsia="ru-RU"/>
        </w:rPr>
        <w:t>извещателей</w:t>
      </w:r>
      <w:proofErr w:type="spellEnd"/>
      <w:r w:rsidRPr="00017D72">
        <w:rPr>
          <w:rFonts w:ascii="Trebuchet MS" w:eastAsia="Times New Roman" w:hAnsi="Trebuchet MS" w:cs="Arial"/>
          <w:color w:val="0000FF"/>
          <w:sz w:val="20"/>
          <w:szCs w:val="20"/>
          <w:lang w:eastAsia="ru-RU"/>
        </w:rPr>
        <w:t xml:space="preserve"> в производственных зданиях и в помещениях с электротехническим оборудованием. В жилых помещениях их применение сомнительно.</w:t>
      </w:r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br/>
      </w:r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br/>
        <w:t xml:space="preserve">В то же время АПИ требуют к себе определенного внимания. Поскольку техника шагает вперед семимильными шагами, то рекомендуется каждые 10 лет полностью менять </w:t>
      </w:r>
      <w:proofErr w:type="spellStart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>извещатели</w:t>
      </w:r>
      <w:proofErr w:type="spellEnd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>на</w:t>
      </w:r>
      <w:proofErr w:type="gramEnd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t xml:space="preserve"> современные. Минимум раз в год требуется менять батарейки. И периодически как минимум раз в полгода снимать и продувать камеру с оптико-электронным датчиком пылесосом, что бы избежать ложных срабатываний от осевшей пыли.</w:t>
      </w:r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br/>
      </w:r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br/>
      </w:r>
    </w:p>
    <w:p w:rsidR="00017D72" w:rsidRPr="00017D72" w:rsidRDefault="00017D72" w:rsidP="00017D7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</w:pPr>
      <w:r w:rsidRPr="00017D72">
        <w:rPr>
          <w:rFonts w:ascii="Trebuchet MS" w:eastAsia="Times New Roman" w:hAnsi="Trebuchet MS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66A4470B" wp14:editId="47464C69">
            <wp:extent cx="2859405" cy="2859405"/>
            <wp:effectExtent l="0" t="0" r="0" b="0"/>
            <wp:docPr id="4" name="Рисунок 4" descr="http://www.opt-tech.ru/upload/unicat/goods/SPD-4_Arto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pt-tech.ru/upload/unicat/goods/SPD-4_Artosh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72" w:rsidRPr="00017D72" w:rsidRDefault="00017D72" w:rsidP="00017D72">
      <w:pPr>
        <w:shd w:val="clear" w:color="auto" w:fill="FFFFFF"/>
        <w:spacing w:after="180" w:line="240" w:lineRule="auto"/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</w:pPr>
      <w:bookmarkStart w:id="1" w:name="cutid1-end"/>
      <w:bookmarkStart w:id="2" w:name="_GoBack"/>
      <w:bookmarkEnd w:id="1"/>
      <w:bookmarkEnd w:id="2"/>
      <w:r w:rsidRPr="00017D72">
        <w:rPr>
          <w:rFonts w:ascii="Trebuchet MS" w:eastAsia="Times New Roman" w:hAnsi="Trebuchet MS" w:cs="Arial"/>
          <w:color w:val="333333"/>
          <w:sz w:val="20"/>
          <w:szCs w:val="20"/>
          <w:lang w:eastAsia="ru-RU"/>
        </w:rPr>
        <w:br/>
        <w:t>Не забывайте: дело обеспечения пожарной безопасности – дело общее! Вовремя задумывайтесь о своей безопасности!</w:t>
      </w:r>
    </w:p>
    <w:p w:rsidR="00E97F9F" w:rsidRDefault="00E97F9F"/>
    <w:sectPr w:rsidR="00E9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244D"/>
    <w:multiLevelType w:val="multilevel"/>
    <w:tmpl w:val="91E6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2A"/>
    <w:rsid w:val="00017D72"/>
    <w:rsid w:val="007A0F2A"/>
    <w:rsid w:val="00E9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96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1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12529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8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9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56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77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3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14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893980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652254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://fort-i-ko.livejournal.com/profi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fort-i-ko.livejourna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816</Words>
  <Characters>4657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2015-08-06T04:05:00Z</dcterms:created>
  <dcterms:modified xsi:type="dcterms:W3CDTF">2015-08-06T04:09:00Z</dcterms:modified>
</cp:coreProperties>
</file>